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целяхорганизации работы с обращениями граждан в системе МЧС России,граждане имеют право обратиться лично в общественную приемную МЧСРоссии, а также направлять обращения, предложения, заявления,жалобы в МЧС России, территориальные органы или организации МЧСРоссии в письменной и электронной форме.</w:t>
            </w:r>
            <w:br/>
            <w:br/>
            <w:r>
              <w:rPr/>
              <w:t xml:space="preserve">Направить обращение в МЧС России</w:t>
            </w:r>
            <w:br/>
            <w:br/>
            <w:br/>
            <w:r>
              <w:rPr>
                <w:b w:val="1"/>
                <w:bCs w:val="1"/>
              </w:rPr>
              <w:t xml:space="preserve">ВНИМАНИЕ!</w:t>
            </w:r>
            <w:br/>
            <w:r>
              <w:rPr>
                <w:b w:val="1"/>
                <w:bCs w:val="1"/>
              </w:rPr>
              <w:t xml:space="preserve">В связи с проводимой работой по противодействию распространенияновой коронавирусной инфекции в Российской Федерации личный приемграждан в МЧС России временно ограничен (Приказ МЧС России от19.03.20г. №195 "О неотложных мерах по предупреждениюраспространения коронавирусной инфекции"). </w:t>
            </w:r>
            <w:br/>
            <w:r>
              <w:rPr>
                <w:b w:val="1"/>
                <w:bCs w:val="1"/>
              </w:rPr>
              <w:t xml:space="preserve">Рекомендуется пользоваться другими способами направления обращений- через официальный сайт МЧС России и официальные сайтытерриториальных органов и учреждений МЧС России, специальные ящикидля приема обращений, расположенные в административных зданияхцентрального аппарата МЧС России, территориальных органов иучреждений МЧС России, а также почтовым отправлением посредствомпочтовой связи.</w:t>
            </w:r>
            <w:br/>
            <w:r>
              <w:rPr/>
              <w:t xml:space="preserve">Часто задаваемые вопросы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Порядок обращений граждан в Главное управление МЧС России поУльяновской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Общественная приемная Главного управления МЧС России по Ульяновскойобласти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Организация личного приема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График личного приема граждан в Главном управлении МЧС России поУльяновской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документы, регламентирующие порядок рассмотренияобращений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Итоги работы 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Случаи отказа в предоставлении заявителю информации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6E074E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poryadok-obrashcheniy-grazhdan-v-mchs-rossii" TargetMode="External"/><Relationship Id="rId8" Type="http://schemas.openxmlformats.org/officeDocument/2006/relationships/hyperlink" Target="/deyatelnost/rabota-s-obrashcheniyami-grazhdan/obshchestvennye-priemnye-territorialnyh-organov-mchs-rossii" TargetMode="External"/><Relationship Id="rId9" Type="http://schemas.openxmlformats.org/officeDocument/2006/relationships/hyperlink" Target="/deyatelnost/rabota-s-obrashcheniyami-grazhdan/organizaciya-lichnogo-priema-grazhdan" TargetMode="External"/><Relationship Id="rId10" Type="http://schemas.openxmlformats.org/officeDocument/2006/relationships/hyperlink" Target="/deyatelnost/rabota-s-obrashcheniyami-grazhdan/grafik-lichnogo-priema-grazhdan-dolzhnostnymi-licami-mchs-rossii" TargetMode="External"/><Relationship Id="rId11" Type="http://schemas.openxmlformats.org/officeDocument/2006/relationships/hyperlink" Target="/deyatelnost/rabota-s-obrashcheniyami-grazhdan/normativnye-dokumenty-reglamentiruyushchie-poryadok-rassmotreniya-obrashcheniy-grazhdan" TargetMode="External"/><Relationship Id="rId12" Type="http://schemas.openxmlformats.org/officeDocument/2006/relationships/hyperlink" Target="/deyatelnost/rabota-s-obrashcheniyami-grazhdan/itogi-raboty-s-obrashcheniyami-grazhdan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2021-04-21T19:12:12+04:00</dcterms:created>
  <dcterms:modified xsi:type="dcterms:W3CDTF">2021-04-21T19:12:12+04:00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