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8D" w:rsidRDefault="0035238D" w:rsidP="003523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целях обеспечения своевременного оповещения населения об угрозе возникновения или о возникновении чрезвычайных ситуаций в мирное и в военное время:</w:t>
      </w:r>
    </w:p>
    <w:p w:rsidR="0035238D" w:rsidRDefault="0035238D" w:rsidP="003523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МЧС России в 2004 - 2006 годах провести реконструкцию федеральной и региональных (в границах федеральных округов) автоматизированных систем централизованного оповещения населения.</w:t>
      </w:r>
    </w:p>
    <w:p w:rsidR="0035238D" w:rsidRDefault="0035238D" w:rsidP="003523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Федеральным органам исполнительной власти и организациям, в ведении которых находятся потенциально опасные объекты, завершить до 2010 года работы по созданию локальных систем оповещения населения в порядке, предусмотренном Постановлением Совета Министров - Правительства Российской Федерации от 1 марта 1993 г. N 178 "О создании локальных систем оповещения в районах размещения потенциально опасных объектов" (Собрание законодательства Российской Федерации, 1999, N 22, ст. 2758).</w:t>
      </w:r>
      <w:proofErr w:type="gramEnd"/>
    </w:p>
    <w:p w:rsidR="0035238D" w:rsidRDefault="0035238D" w:rsidP="003523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Рекомендовать органам исполнительной власти субъектов Российской Федерации и органам местного самоуправления:</w:t>
      </w:r>
    </w:p>
    <w:p w:rsidR="0035238D" w:rsidRDefault="0035238D" w:rsidP="003523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разработать и осуществить комплекс организационно-правовых мероприятий по реконструкции и обеспечению готовности действующих территориальных автоматизированных систем централизованного оповещения населения, а также по созданию новых территориальных систем, в том числе путем реализации целевых программ;</w:t>
      </w:r>
    </w:p>
    <w:p w:rsidR="0035238D" w:rsidRDefault="0035238D" w:rsidP="003523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предусматривать при формировании проектов соответствующих бюджетов средства на указанные мероприятия;</w:t>
      </w:r>
    </w:p>
    <w:p w:rsidR="0035238D" w:rsidRDefault="0035238D" w:rsidP="003523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создании резервов материальных ресурсов для ликвидации чрезвычайных ситуаций и запасов материально-технических сре</w:t>
      </w:r>
      <w:proofErr w:type="gramStart"/>
      <w:r>
        <w:rPr>
          <w:rFonts w:ascii="Arial" w:hAnsi="Arial" w:cs="Arial"/>
          <w:color w:val="3B4256"/>
        </w:rPr>
        <w:t>дств в ц</w:t>
      </w:r>
      <w:proofErr w:type="gramEnd"/>
      <w:r>
        <w:rPr>
          <w:rFonts w:ascii="Arial" w:hAnsi="Arial" w:cs="Arial"/>
          <w:color w:val="3B4256"/>
        </w:rPr>
        <w:t>елях гражданской обороны предусматривать создание запасов мобильных средств оповещения населения.</w:t>
      </w:r>
    </w:p>
    <w:p w:rsidR="0035238D" w:rsidRDefault="0035238D" w:rsidP="003523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 МЧС России совместно с Минсвязи России, МПТР России и федеральным государственным унитарным предприятием "Российская телевизионная и радиовещательная сеть" разработать в 2003 - 2006 годах нормативные правовые акты по вопросам создания, совершенствования (реконструкции), поддержания в готовности, организации </w:t>
      </w:r>
      <w:proofErr w:type="spellStart"/>
      <w:r>
        <w:rPr>
          <w:rFonts w:ascii="Arial" w:hAnsi="Arial" w:cs="Arial"/>
          <w:color w:val="3B4256"/>
        </w:rPr>
        <w:t>эксплуатационнотехнического</w:t>
      </w:r>
      <w:proofErr w:type="spellEnd"/>
      <w:r>
        <w:rPr>
          <w:rFonts w:ascii="Arial" w:hAnsi="Arial" w:cs="Arial"/>
          <w:color w:val="3B4256"/>
        </w:rPr>
        <w:t xml:space="preserve"> обслуживания и использования систем оповещения населения, предусмотренных настоящим распоряжением.</w:t>
      </w:r>
    </w:p>
    <w:p w:rsidR="0035238D" w:rsidRDefault="0035238D" w:rsidP="0035238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Председатель Правительства Российской Федерации М.КАСЬЯНОВ</w:t>
      </w:r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4B"/>
    <w:rsid w:val="0035238D"/>
    <w:rsid w:val="00AA14B4"/>
    <w:rsid w:val="00CC7ACA"/>
    <w:rsid w:val="00E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2021-10-12T12:00:00Z</dcterms:created>
  <dcterms:modified xsi:type="dcterms:W3CDTF">2021-10-12T12:01:00Z</dcterms:modified>
</cp:coreProperties>
</file>