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bidi w:val="0"/>
        <w:spacing w:before="108" w:after="108"/>
        <w:ind w:left="0" w:right="0" w:hanging="0"/>
        <w:rPr/>
      </w:pPr>
      <w:hyperlink r:id="rId2">
        <w:r>
          <w:rPr>
            <w:rFonts w:eastAsia="Times New Roman" w:cs="Times New Roman CYR"/>
            <w:b/>
            <w:bCs w:val="false"/>
            <w:color w:val="auto"/>
            <w:lang w:val="ru-RU" w:eastAsia="ru-RU" w:bidi="ar-SA"/>
          </w:rPr>
          <w:t>Постановление Правительства РФ от 15 июня 2022 г. N 1086 "О государственном надзоре за реализацией органами государственной власти полномочий в области защиты населения и территорий от чрезвычайных ситуаций"</w:t>
        </w:r>
      </w:hyperlink>
    </w:p>
    <w:p>
      <w:pPr>
        <w:pStyle w:val="Normal"/>
        <w:bidi w:val="0"/>
        <w:ind w:left="0" w:right="0" w:firstLine="720"/>
        <w:rPr/>
      </w:pPr>
      <w:r>
        <w:rPr/>
      </w:r>
    </w:p>
    <w:p>
      <w:pPr>
        <w:pStyle w:val="Normal"/>
        <w:bidi w:val="0"/>
        <w:ind w:left="0" w:right="0" w:firstLine="720"/>
        <w:rPr/>
      </w:pPr>
      <w:r>
        <w:rPr/>
        <w:t xml:space="preserve">В соответствии с </w:t>
      </w:r>
      <w:hyperlink r:id="rId3">
        <w:r>
          <w:rPr>
            <w:rFonts w:eastAsia="Times New Roman" w:cs="Times New Roman CYR"/>
            <w:b w:val="false"/>
            <w:lang w:val="ru-RU" w:eastAsia="ru-RU" w:bidi="ar-SA"/>
          </w:rPr>
          <w:t>Федеральным законом</w:t>
        </w:r>
      </w:hyperlink>
      <w:r>
        <w:rPr/>
        <w:t xml:space="preserve"> "О защите населения и территорий от чрезвычайных ситуаций природного и техногенного характера" Правительство Российской Федерации постановляет:</w:t>
      </w:r>
    </w:p>
    <w:p>
      <w:pPr>
        <w:pStyle w:val="Normal"/>
        <w:bidi w:val="0"/>
        <w:ind w:left="0" w:right="0" w:firstLine="720"/>
        <w:rPr/>
      </w:pPr>
      <w:bookmarkStart w:id="0" w:name="sub_2"/>
      <w:bookmarkEnd w:id="0"/>
      <w:r>
        <w:rPr/>
        <w:t xml:space="preserve">1. Утвердить прилагаемые </w:t>
      </w:r>
      <w:hyperlink w:anchor="sub_1000">
        <w:r>
          <w:rPr>
            <w:rFonts w:eastAsia="Times New Roman" w:cs="Times New Roman CYR"/>
            <w:b w:val="false"/>
            <w:lang w:val="ru-RU" w:eastAsia="ru-RU" w:bidi="ar-SA"/>
          </w:rPr>
          <w:t>Правила</w:t>
        </w:r>
      </w:hyperlink>
      <w:r>
        <w:rPr/>
        <w:t xml:space="preserve"> государственного надзора за реализацией органами государственной власти полномочий в области защиты населения и территорий от чрезвычайных ситуаций.</w:t>
      </w:r>
    </w:p>
    <w:p>
      <w:pPr>
        <w:pStyle w:val="Normal"/>
        <w:bidi w:val="0"/>
        <w:ind w:left="0" w:right="0" w:firstLine="720"/>
        <w:rPr/>
      </w:pPr>
      <w:bookmarkStart w:id="1" w:name="sub_2"/>
      <w:bookmarkStart w:id="2" w:name="sub_1"/>
      <w:bookmarkEnd w:id="1"/>
      <w:bookmarkEnd w:id="2"/>
      <w:r>
        <w:rPr/>
        <w:t>2. Реализация полномочий Министерства Российской Федерации по делам гражданской обороны, чрезвычайным ситуациям и ликвидации последствий стихийных бедствий,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центрального аппарата и территориальных органов Министерства, а также бюджетных ассигнований, предусмотренных Министерству в федеральном бюджете на руководство и управление в сфере установленных функций.</w:t>
      </w:r>
    </w:p>
    <w:p>
      <w:pPr>
        <w:pStyle w:val="Normal"/>
        <w:bidi w:val="0"/>
        <w:ind w:left="0" w:right="0" w:firstLine="720"/>
        <w:rPr/>
      </w:pPr>
      <w:bookmarkStart w:id="3" w:name="sub_1"/>
      <w:bookmarkStart w:id="4" w:name="sub_21"/>
      <w:bookmarkEnd w:id="3"/>
      <w:bookmarkEnd w:id="4"/>
      <w:r>
        <w:rPr/>
        <w:t xml:space="preserve">3. Настоящее постановление вступает в силу со дня его </w:t>
      </w:r>
      <w:hyperlink r:id="rId4">
        <w:r>
          <w:rPr>
            <w:rFonts w:eastAsia="Times New Roman" w:cs="Times New Roman CYR"/>
            <w:b w:val="false"/>
            <w:lang w:val="ru-RU" w:eastAsia="ru-RU" w:bidi="ar-SA"/>
          </w:rPr>
          <w:t>официального опубликования</w:t>
        </w:r>
      </w:hyperlink>
      <w:r>
        <w:rPr/>
        <w:t>.</w:t>
      </w:r>
    </w:p>
    <w:p>
      <w:pPr>
        <w:pStyle w:val="Normal"/>
        <w:bidi w:val="0"/>
        <w:ind w:left="0" w:right="0" w:firstLine="720"/>
        <w:rPr/>
      </w:pPr>
      <w:r>
        <w:rPr/>
      </w:r>
      <w:bookmarkStart w:id="5" w:name="sub_21"/>
      <w:bookmarkStart w:id="6" w:name="sub_21"/>
      <w:bookmarkEnd w:id="6"/>
    </w:p>
    <w:tbl>
      <w:tblPr>
        <w:tblW w:w="10517" w:type="dxa"/>
        <w:jc w:val="left"/>
        <w:tblInd w:w="0" w:type="dxa"/>
        <w:tblLayout w:type="fixed"/>
        <w:tblCellMar>
          <w:top w:w="0" w:type="dxa"/>
          <w:left w:w="108" w:type="dxa"/>
          <w:bottom w:w="0" w:type="dxa"/>
          <w:right w:w="108" w:type="dxa"/>
        </w:tblCellMar>
      </w:tblPr>
      <w:tblGrid>
        <w:gridCol w:w="7010"/>
        <w:gridCol w:w="3506"/>
      </w:tblGrid>
      <w:tr>
        <w:trPr/>
        <w:tc>
          <w:tcPr>
            <w:tcW w:w="7010" w:type="dxa"/>
            <w:tcBorders/>
          </w:tcPr>
          <w:p>
            <w:pPr>
              <w:pStyle w:val="Style26"/>
              <w:widowControl w:val="false"/>
              <w:tabs>
                <w:tab w:val="clear" w:pos="720"/>
              </w:tabs>
              <w:bidi w:val="0"/>
              <w:ind w:left="0" w:right="0" w:hanging="0"/>
              <w:rPr/>
            </w:pPr>
            <w:r>
              <w:rPr/>
              <w:t>Председатель Правительства</w:t>
              <w:br/>
              <w:t>Российской Федерации</w:t>
            </w:r>
          </w:p>
        </w:tc>
        <w:tc>
          <w:tcPr>
            <w:tcW w:w="3506" w:type="dxa"/>
            <w:tcBorders/>
          </w:tcPr>
          <w:p>
            <w:pPr>
              <w:pStyle w:val="Style25"/>
              <w:widowControl w:val="false"/>
              <w:tabs>
                <w:tab w:val="clear" w:pos="720"/>
              </w:tabs>
              <w:bidi w:val="0"/>
              <w:ind w:left="0" w:right="0" w:hanging="0"/>
              <w:jc w:val="right"/>
              <w:rPr/>
            </w:pPr>
            <w:r>
              <w:rPr/>
              <w:t>М. Мишустин</w:t>
            </w:r>
          </w:p>
        </w:tc>
      </w:tr>
    </w:tbl>
    <w:p>
      <w:pPr>
        <w:pStyle w:val="Normal"/>
        <w:widowControl w:val="false"/>
        <w:bidi w:val="0"/>
        <w:ind w:left="0" w:right="0" w:firstLine="720"/>
        <w:rPr/>
      </w:pPr>
      <w:r>
        <w:rPr/>
      </w:r>
    </w:p>
    <w:p>
      <w:pPr>
        <w:pStyle w:val="Normal"/>
        <w:bidi w:val="0"/>
        <w:ind w:left="0" w:right="0" w:firstLine="698"/>
        <w:jc w:val="right"/>
        <w:rPr/>
      </w:pPr>
      <w:bookmarkStart w:id="7" w:name="sub_1000"/>
      <w:bookmarkEnd w:id="7"/>
      <w:r>
        <w:rPr>
          <w:rStyle w:val="Style13"/>
          <w:bCs/>
          <w:lang w:val="ru-RU" w:eastAsia="ru-RU" w:bidi="ar-SA"/>
        </w:rPr>
        <w:t>УТВЕРЖДЕНЫ</w:t>
      </w:r>
      <w:r>
        <w:rPr/>
        <w:br/>
      </w:r>
      <w:hyperlink w:anchor="sub_0">
        <w:r>
          <w:rPr>
            <w:rFonts w:eastAsia="Times New Roman" w:cs="Times New Roman CYR"/>
            <w:b/>
            <w:lang w:val="ru-RU" w:eastAsia="ru-RU" w:bidi="ar-SA"/>
          </w:rPr>
          <w:t>постановлением</w:t>
        </w:r>
      </w:hyperlink>
      <w:r>
        <w:rPr>
          <w:rStyle w:val="Style13"/>
          <w:bCs/>
          <w:lang w:val="ru-RU" w:eastAsia="ru-RU" w:bidi="ar-SA"/>
        </w:rPr>
        <w:t xml:space="preserve"> Правительства</w:t>
      </w:r>
      <w:r>
        <w:rPr/>
        <w:br/>
      </w:r>
      <w:r>
        <w:rPr>
          <w:rStyle w:val="Style13"/>
          <w:bCs/>
          <w:lang w:val="ru-RU" w:eastAsia="ru-RU" w:bidi="ar-SA"/>
        </w:rPr>
        <w:t>Российской Федерации</w:t>
      </w:r>
      <w:r>
        <w:rPr/>
        <w:br/>
      </w:r>
      <w:r>
        <w:rPr>
          <w:rStyle w:val="Style13"/>
          <w:bCs/>
          <w:lang w:val="ru-RU" w:eastAsia="ru-RU" w:bidi="ar-SA"/>
        </w:rPr>
        <w:t>от 15 июня 2022 г. N 1086</w:t>
      </w:r>
    </w:p>
    <w:p>
      <w:pPr>
        <w:pStyle w:val="Normal"/>
        <w:bidi w:val="0"/>
        <w:ind w:left="0" w:right="0" w:firstLine="720"/>
        <w:rPr/>
      </w:pPr>
      <w:r>
        <w:rPr/>
      </w:r>
      <w:bookmarkStart w:id="8" w:name="sub_1000"/>
      <w:bookmarkStart w:id="9" w:name="sub_1000"/>
      <w:bookmarkEnd w:id="9"/>
    </w:p>
    <w:p>
      <w:pPr>
        <w:pStyle w:val="1"/>
        <w:bidi w:val="0"/>
        <w:ind w:left="0" w:right="0" w:hanging="0"/>
        <w:rPr/>
      </w:pPr>
      <w:r>
        <w:rPr>
          <w:color w:val="auto"/>
        </w:rPr>
        <w:t>Правила</w:t>
      </w:r>
      <w:r>
        <w:rPr/>
        <w:br/>
      </w:r>
      <w:r>
        <w:rPr>
          <w:color w:val="auto"/>
        </w:rPr>
        <w:t>государственного надзора за реализацией органами государственной власти полномочий в области защиты населения и территорий от чрезвычайных ситуаций</w:t>
      </w:r>
    </w:p>
    <w:p>
      <w:pPr>
        <w:pStyle w:val="Normal"/>
        <w:bidi w:val="0"/>
        <w:ind w:left="0" w:right="0" w:firstLine="720"/>
        <w:rPr/>
      </w:pPr>
      <w:r>
        <w:rPr/>
      </w:r>
    </w:p>
    <w:p>
      <w:pPr>
        <w:pStyle w:val="Normal"/>
        <w:bidi w:val="0"/>
        <w:ind w:left="0" w:right="0" w:firstLine="720"/>
        <w:rPr/>
      </w:pPr>
      <w:bookmarkStart w:id="10" w:name="sub_1002"/>
      <w:bookmarkEnd w:id="10"/>
      <w:r>
        <w:rPr/>
        <w:t>1. Настоящие Правила устанавливают порядок организации и осуществления государственного надзора за реализацией органами государственной власти полномочий в области защиты населения и территорий от чрезвычайных ситуаций (далее - государственный надзор).</w:t>
      </w:r>
    </w:p>
    <w:p>
      <w:pPr>
        <w:pStyle w:val="Normal"/>
        <w:bidi w:val="0"/>
        <w:ind w:left="0" w:right="0" w:firstLine="720"/>
        <w:rPr/>
      </w:pPr>
      <w:bookmarkStart w:id="11" w:name="sub_1002"/>
      <w:bookmarkStart w:id="12" w:name="sub_1001"/>
      <w:bookmarkEnd w:id="11"/>
      <w:bookmarkEnd w:id="12"/>
      <w:r>
        <w:rPr/>
        <w:t>2. Предметом государственного надзора являются:</w:t>
      </w:r>
    </w:p>
    <w:p>
      <w:pPr>
        <w:pStyle w:val="Normal"/>
        <w:bidi w:val="0"/>
        <w:ind w:left="0" w:right="0" w:firstLine="720"/>
        <w:rPr/>
      </w:pPr>
      <w:bookmarkStart w:id="13" w:name="sub_1001"/>
      <w:bookmarkStart w:id="14" w:name="sub_10021"/>
      <w:bookmarkEnd w:id="13"/>
      <w:bookmarkEnd w:id="14"/>
      <w:r>
        <w:rPr/>
        <w:t xml:space="preserve">а) реализация федеральными органами исполнительной власти полномочий в области защиты населения и территорий от чрезвычайных ситуаций, установленных </w:t>
      </w:r>
      <w:hyperlink r:id="rId5">
        <w:r>
          <w:rPr>
            <w:rFonts w:eastAsia="Times New Roman" w:cs="Times New Roman CYR"/>
            <w:b w:val="false"/>
            <w:lang w:val="ru-RU" w:eastAsia="ru-RU" w:bidi="ar-SA"/>
          </w:rPr>
          <w:t>Федеральным законом</w:t>
        </w:r>
      </w:hyperlink>
      <w:r>
        <w:rPr/>
        <w:t xml:space="preserve"> "О защите населения и территорий от чрезвычайных ситуаций природного и техногенного характера" и принимаемыми в соответствии с ним другими федеральными законами и иными нормативными правовыми актами Российской Федерации;</w:t>
      </w:r>
    </w:p>
    <w:p>
      <w:pPr>
        <w:pStyle w:val="Normal"/>
        <w:bidi w:val="0"/>
        <w:ind w:left="0" w:right="0" w:firstLine="720"/>
        <w:rPr/>
      </w:pPr>
      <w:bookmarkStart w:id="15" w:name="sub_10021"/>
      <w:bookmarkStart w:id="16" w:name="sub_100211"/>
      <w:bookmarkEnd w:id="15"/>
      <w:bookmarkEnd w:id="16"/>
      <w:r>
        <w:rPr/>
        <w:t xml:space="preserve">б) реализация исполнительными органами субъектов Российской Федерации полномочий в области защиты населения и территорий от чрезвычайных ситуаций, установленных </w:t>
      </w:r>
      <w:hyperlink r:id="rId6">
        <w:r>
          <w:rPr>
            <w:rFonts w:eastAsia="Times New Roman" w:cs="Times New Roman CYR"/>
            <w:b w:val="false"/>
            <w:lang w:val="ru-RU" w:eastAsia="ru-RU" w:bidi="ar-SA"/>
          </w:rPr>
          <w:t>Федеральным законом</w:t>
        </w:r>
      </w:hyperlink>
      <w:r>
        <w:rPr/>
        <w:t xml:space="preserve"> "О защите населения и территорий от чрезвычайных ситуаций природного и техногенного характера" и принимаемыми в соответствии с ним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Normal"/>
        <w:bidi w:val="0"/>
        <w:ind w:left="0" w:right="0" w:firstLine="720"/>
        <w:rPr/>
      </w:pPr>
      <w:bookmarkStart w:id="17" w:name="sub_100211"/>
      <w:bookmarkStart w:id="18" w:name="sub_10022"/>
      <w:bookmarkEnd w:id="17"/>
      <w:bookmarkEnd w:id="18"/>
      <w:r>
        <w:rPr/>
        <w:t>3. Понятия, используемые в настоящих Правилах, означают следующее:</w:t>
      </w:r>
    </w:p>
    <w:p>
      <w:pPr>
        <w:pStyle w:val="Normal"/>
        <w:bidi w:val="0"/>
        <w:ind w:left="0" w:right="0" w:firstLine="720"/>
        <w:rPr/>
      </w:pPr>
      <w:bookmarkStart w:id="19" w:name="sub_10022"/>
      <w:bookmarkEnd w:id="19"/>
      <w:r>
        <w:rPr>
          <w:rStyle w:val="Style13"/>
          <w:bCs/>
          <w:lang w:val="ru-RU" w:eastAsia="ru-RU" w:bidi="ar-SA"/>
        </w:rPr>
        <w:t>"объекты надзора"</w:t>
      </w:r>
      <w:r>
        <w:rPr/>
        <w:t xml:space="preserve"> - деятельность федеральных органов исполнительной власти и исполнительных органов субъектов Российской Федерации (далее - органы государственной власти) по реализации полномочий в области защиты населения и территорий от чрезвычайных ситуаций;</w:t>
      </w:r>
    </w:p>
    <w:p>
      <w:pPr>
        <w:pStyle w:val="Normal"/>
        <w:bidi w:val="0"/>
        <w:ind w:left="0" w:right="0" w:firstLine="720"/>
        <w:rPr/>
      </w:pPr>
      <w:r>
        <w:rPr>
          <w:rStyle w:val="Style13"/>
          <w:bCs/>
          <w:lang w:val="ru-RU" w:eastAsia="ru-RU" w:bidi="ar-SA"/>
        </w:rPr>
        <w:t>"контролируемые лица"</w:t>
      </w:r>
      <w:r>
        <w:rPr/>
        <w:t xml:space="preserve"> - органы государственной власти, деятельность которых подлежит государственному надзору.</w:t>
      </w:r>
    </w:p>
    <w:p>
      <w:pPr>
        <w:pStyle w:val="Normal"/>
        <w:bidi w:val="0"/>
        <w:ind w:left="0" w:right="0" w:firstLine="720"/>
        <w:rPr/>
      </w:pPr>
      <w:bookmarkStart w:id="20" w:name="sub_1005"/>
      <w:bookmarkEnd w:id="20"/>
      <w:r>
        <w:rPr/>
        <w:t>4. Органом, уполномоченным на осуществление государственного надзора, является Министерство Российской Федерации по делам гражданской обороны, чрезвычайным ситуациям и ликвидации последствий стихийных бедствий, включая его территориальные органы - органы, специально уполномоченные решать задачи гражданской обороны и задачи по предупреждению и ликвидации чрезвычайных ситуаций, в субъектах Российской Федерации (далее соответственно - органы, осуществляющие государственный надзор, территориальные органы).</w:t>
      </w:r>
    </w:p>
    <w:p>
      <w:pPr>
        <w:pStyle w:val="Normal"/>
        <w:bidi w:val="0"/>
        <w:ind w:left="0" w:right="0" w:firstLine="720"/>
        <w:rPr/>
      </w:pPr>
      <w:bookmarkStart w:id="21" w:name="sub_1005"/>
      <w:bookmarkStart w:id="22" w:name="sub_1004"/>
      <w:bookmarkEnd w:id="21"/>
      <w:bookmarkEnd w:id="22"/>
      <w:r>
        <w:rPr/>
        <w:t>5. Передача в рамках государственного надзора документов и (или) сведений, раскрытие информации, в том числе ознакомление с указанными документами и (или) сведениями, осуществляются с учетом требований законодательства Российской Федерации о государственной и иной охраняемой законом тайне.</w:t>
      </w:r>
    </w:p>
    <w:p>
      <w:pPr>
        <w:pStyle w:val="Normal"/>
        <w:bidi w:val="0"/>
        <w:ind w:left="0" w:right="0" w:firstLine="720"/>
        <w:rPr/>
      </w:pPr>
      <w:bookmarkStart w:id="23" w:name="sub_1004"/>
      <w:bookmarkStart w:id="24" w:name="sub_10051"/>
      <w:bookmarkEnd w:id="23"/>
      <w:bookmarkEnd w:id="24"/>
      <w:r>
        <w:rPr/>
        <w:t>6. Государственный надзор вправе осуществлять следующие должностные лица:</w:t>
      </w:r>
    </w:p>
    <w:p>
      <w:pPr>
        <w:pStyle w:val="Normal"/>
        <w:bidi w:val="0"/>
        <w:ind w:left="0" w:right="0" w:firstLine="720"/>
        <w:rPr/>
      </w:pPr>
      <w:bookmarkStart w:id="25" w:name="sub_10051"/>
      <w:bookmarkStart w:id="26" w:name="sub_1006"/>
      <w:bookmarkEnd w:id="25"/>
      <w:bookmarkEnd w:id="26"/>
      <w:r>
        <w:rPr/>
        <w:t>а) заместитель Министра Российской Федерации по делам гражданской обороны, чрезвычайным ситуациям и ликвидации последствий стихийных бедствий - главный государственный инспектор Российской Федерации по пожарному надзору;</w:t>
      </w:r>
    </w:p>
    <w:p>
      <w:pPr>
        <w:pStyle w:val="Normal"/>
        <w:bidi w:val="0"/>
        <w:ind w:left="0" w:right="0" w:firstLine="720"/>
        <w:rPr/>
      </w:pPr>
      <w:bookmarkStart w:id="27" w:name="sub_1006"/>
      <w:bookmarkStart w:id="28" w:name="sub_10061"/>
      <w:bookmarkEnd w:id="27"/>
      <w:bookmarkEnd w:id="28"/>
      <w:r>
        <w:rPr/>
        <w:t>б) руководитель, заместители руководителя и должностные лица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к сфере ведения которых относятся вопросы организации и осуществления государственного надзора;</w:t>
      </w:r>
    </w:p>
    <w:p>
      <w:pPr>
        <w:pStyle w:val="Normal"/>
        <w:bidi w:val="0"/>
        <w:ind w:left="0" w:right="0" w:firstLine="720"/>
        <w:rPr/>
      </w:pPr>
      <w:bookmarkStart w:id="29" w:name="sub_10061"/>
      <w:bookmarkStart w:id="30" w:name="sub_10062"/>
      <w:bookmarkEnd w:id="29"/>
      <w:bookmarkEnd w:id="30"/>
      <w:r>
        <w:rPr/>
        <w:t>в) руководители и заместители руководителей территориальных органов;</w:t>
      </w:r>
    </w:p>
    <w:p>
      <w:pPr>
        <w:pStyle w:val="Normal"/>
        <w:bidi w:val="0"/>
        <w:ind w:left="0" w:right="0" w:firstLine="720"/>
        <w:rPr/>
      </w:pPr>
      <w:bookmarkStart w:id="31" w:name="sub_10062"/>
      <w:bookmarkStart w:id="32" w:name="sub_10063"/>
      <w:bookmarkEnd w:id="31"/>
      <w:bookmarkEnd w:id="32"/>
      <w:r>
        <w:rPr/>
        <w:t>г) руководители, заместители руководителей и должностные лица структурных подразделений территориальных органов, к сфере ведения которых относятся вопросы организации и осуществления государственного надзора (далее - структурные подразделения территориальных органов);</w:t>
      </w:r>
    </w:p>
    <w:p>
      <w:pPr>
        <w:pStyle w:val="Normal"/>
        <w:bidi w:val="0"/>
        <w:ind w:left="0" w:right="0" w:firstLine="720"/>
        <w:rPr/>
      </w:pPr>
      <w:bookmarkStart w:id="33" w:name="sub_10063"/>
      <w:bookmarkStart w:id="34" w:name="sub_10064"/>
      <w:bookmarkEnd w:id="33"/>
      <w:bookmarkEnd w:id="34"/>
      <w:r>
        <w:rPr/>
        <w:t>д) руководители, заместители руководителей и должностные лица территориальных отделов (отделений, инспекций) структурных подразделений территориальных органов.</w:t>
      </w:r>
    </w:p>
    <w:p>
      <w:pPr>
        <w:pStyle w:val="Normal"/>
        <w:bidi w:val="0"/>
        <w:ind w:left="0" w:right="0" w:firstLine="720"/>
        <w:rPr/>
      </w:pPr>
      <w:bookmarkStart w:id="35" w:name="sub_10064"/>
      <w:bookmarkStart w:id="36" w:name="sub_10065"/>
      <w:bookmarkEnd w:id="35"/>
      <w:bookmarkEnd w:id="36"/>
      <w:r>
        <w:rPr/>
        <w:t xml:space="preserve">7. Должностные лица, указанные в </w:t>
      </w:r>
      <w:hyperlink w:anchor="sub_10062">
        <w:r>
          <w:rPr>
            <w:rFonts w:eastAsia="Times New Roman" w:cs="Times New Roman CYR"/>
            <w:b w:val="false"/>
            <w:lang w:val="ru-RU" w:eastAsia="ru-RU" w:bidi="ar-SA"/>
          </w:rPr>
          <w:t>подпунктах "б"</w:t>
        </w:r>
      </w:hyperlink>
      <w:r>
        <w:rPr/>
        <w:t xml:space="preserve">, </w:t>
      </w:r>
      <w:hyperlink w:anchor="sub_10064">
        <w:r>
          <w:rPr>
            <w:rFonts w:eastAsia="Times New Roman" w:cs="Times New Roman CYR"/>
            <w:b w:val="false"/>
            <w:lang w:val="ru-RU" w:eastAsia="ru-RU" w:bidi="ar-SA"/>
          </w:rPr>
          <w:t>"г"</w:t>
        </w:r>
      </w:hyperlink>
      <w:r>
        <w:rPr/>
        <w:t xml:space="preserve"> и </w:t>
      </w:r>
      <w:hyperlink w:anchor="sub_10065">
        <w:r>
          <w:rPr>
            <w:rFonts w:eastAsia="Times New Roman" w:cs="Times New Roman CYR"/>
            <w:b w:val="false"/>
            <w:lang w:val="ru-RU" w:eastAsia="ru-RU" w:bidi="ar-SA"/>
          </w:rPr>
          <w:t>"д" пункта 6</w:t>
        </w:r>
      </w:hyperlink>
      <w:r>
        <w:rPr/>
        <w:t xml:space="preserve"> настоящих Правил, являются инспекторами.</w:t>
      </w:r>
    </w:p>
    <w:p>
      <w:pPr>
        <w:pStyle w:val="Normal"/>
        <w:bidi w:val="0"/>
        <w:ind w:left="0" w:right="0" w:firstLine="720"/>
        <w:rPr/>
      </w:pPr>
      <w:bookmarkStart w:id="37" w:name="sub_10065"/>
      <w:bookmarkStart w:id="38" w:name="sub_1007"/>
      <w:bookmarkEnd w:id="37"/>
      <w:bookmarkEnd w:id="38"/>
      <w:r>
        <w:rPr/>
        <w:t>8. Руководители, заместители руководителей, инспектора органов, осуществляющих государственный надзор, за ненадлежащее исполнение своих обязанностей несут ответственность в порядке, установленном законодательством Российской Федерации.</w:t>
      </w:r>
    </w:p>
    <w:p>
      <w:pPr>
        <w:pStyle w:val="Normal"/>
        <w:bidi w:val="0"/>
        <w:ind w:left="0" w:right="0" w:firstLine="720"/>
        <w:rPr/>
      </w:pPr>
      <w:bookmarkStart w:id="39" w:name="sub_1007"/>
      <w:bookmarkStart w:id="40" w:name="sub_1008"/>
      <w:bookmarkEnd w:id="39"/>
      <w:bookmarkEnd w:id="40"/>
      <w:r>
        <w:rPr/>
        <w:t>9. В органе, осуществляющем государственный надзор, предусматривается ведение:</w:t>
      </w:r>
    </w:p>
    <w:p>
      <w:pPr>
        <w:pStyle w:val="Normal"/>
        <w:bidi w:val="0"/>
        <w:ind w:left="0" w:right="0" w:firstLine="720"/>
        <w:rPr/>
      </w:pPr>
      <w:bookmarkStart w:id="41" w:name="sub_1008"/>
      <w:bookmarkStart w:id="42" w:name="sub_1009"/>
      <w:bookmarkEnd w:id="41"/>
      <w:bookmarkEnd w:id="42"/>
      <w:r>
        <w:rPr/>
        <w:t>а) журнала учета объектов надзора;</w:t>
      </w:r>
    </w:p>
    <w:p>
      <w:pPr>
        <w:pStyle w:val="Normal"/>
        <w:bidi w:val="0"/>
        <w:ind w:left="0" w:right="0" w:firstLine="720"/>
        <w:rPr/>
      </w:pPr>
      <w:bookmarkStart w:id="43" w:name="sub_1009"/>
      <w:bookmarkStart w:id="44" w:name="sub_1091"/>
      <w:bookmarkEnd w:id="43"/>
      <w:bookmarkEnd w:id="44"/>
      <w:r>
        <w:rPr/>
        <w:t>б) журнала учета проверок.</w:t>
      </w:r>
    </w:p>
    <w:p>
      <w:pPr>
        <w:pStyle w:val="Normal"/>
        <w:bidi w:val="0"/>
        <w:ind w:left="0" w:right="0" w:firstLine="720"/>
        <w:rPr/>
      </w:pPr>
      <w:bookmarkStart w:id="45" w:name="sub_1091"/>
      <w:bookmarkStart w:id="46" w:name="sub_1092"/>
      <w:bookmarkEnd w:id="45"/>
      <w:bookmarkEnd w:id="46"/>
      <w:r>
        <w:rPr/>
        <w:t>10. В журнале учета проверок используется сквозная нумерация в течение года.</w:t>
      </w:r>
    </w:p>
    <w:p>
      <w:pPr>
        <w:pStyle w:val="Normal"/>
        <w:bidi w:val="0"/>
        <w:ind w:left="0" w:right="0" w:firstLine="720"/>
        <w:rPr/>
      </w:pPr>
      <w:bookmarkStart w:id="47" w:name="sub_1092"/>
      <w:bookmarkStart w:id="48" w:name="sub_1010"/>
      <w:bookmarkEnd w:id="47"/>
      <w:bookmarkEnd w:id="48"/>
      <w:r>
        <w:rPr/>
        <w:t>11. Срок ведения журналов - 5 лет, срок хранения оконченных журналов - 3 года. Журналы должны быть прошиты, пронумерованы и заверены печатью надзорного органа.</w:t>
      </w:r>
    </w:p>
    <w:p>
      <w:pPr>
        <w:pStyle w:val="Normal"/>
        <w:bidi w:val="0"/>
        <w:ind w:left="0" w:right="0" w:firstLine="720"/>
        <w:rPr/>
      </w:pPr>
      <w:bookmarkStart w:id="49" w:name="sub_1010"/>
      <w:bookmarkStart w:id="50" w:name="sub_1011"/>
      <w:bookmarkEnd w:id="49"/>
      <w:bookmarkEnd w:id="50"/>
      <w:r>
        <w:rPr/>
        <w:t>12. Допускается ведение журналов в электронном виде при условии сохранения дубликата информации на магнитном носителе и ежегодной архивации на бумажном носителе.</w:t>
      </w:r>
    </w:p>
    <w:p>
      <w:pPr>
        <w:pStyle w:val="Normal"/>
        <w:bidi w:val="0"/>
        <w:ind w:left="0" w:right="0" w:firstLine="720"/>
        <w:rPr/>
      </w:pPr>
      <w:bookmarkStart w:id="51" w:name="sub_1011"/>
      <w:bookmarkStart w:id="52" w:name="sub_1012"/>
      <w:bookmarkEnd w:id="51"/>
      <w:bookmarkEnd w:id="52"/>
      <w:r>
        <w:rPr/>
        <w:t>13. Учет объектов надзора осуществляется посредством включения сведений об объектах надзора в автоматизированную аналитическую систему поддержки и управления контрольно-надзорными органами Министерства Российской Федерации по делам гражданской обороны, чрезвычайным ситуациям и ликвидации последствий стихийных бедствий (далее - автоматизированная система).</w:t>
      </w:r>
    </w:p>
    <w:p>
      <w:pPr>
        <w:pStyle w:val="Normal"/>
        <w:bidi w:val="0"/>
        <w:ind w:left="0" w:right="0" w:firstLine="720"/>
        <w:rPr/>
      </w:pPr>
      <w:bookmarkStart w:id="53" w:name="sub_1012"/>
      <w:bookmarkStart w:id="54" w:name="sub_1013"/>
      <w:bookmarkEnd w:id="53"/>
      <w:bookmarkEnd w:id="54"/>
      <w:r>
        <w:rPr/>
        <w:t>14. Учет объектов надзора также осуществляется путем ведения журнала учета объектов надзора, оформляемого в соответствии с типовой формой, утверждаемой Министерством Российской Федерации по делам гражданской обороны, чрезвычайным ситуациям и ликвидации последствий стихийных бедствий.</w:t>
      </w:r>
    </w:p>
    <w:p>
      <w:pPr>
        <w:pStyle w:val="Normal"/>
        <w:bidi w:val="0"/>
        <w:ind w:left="0" w:right="0" w:firstLine="720"/>
        <w:rPr/>
      </w:pPr>
      <w:bookmarkStart w:id="55" w:name="sub_1013"/>
      <w:bookmarkStart w:id="56" w:name="sub_1014"/>
      <w:bookmarkEnd w:id="55"/>
      <w:bookmarkEnd w:id="56"/>
      <w:r>
        <w:rPr/>
        <w:t>15. При ведении учета объектов надзора инспекторами формируются контрольно-наблюдательные дела по объектам надзора (далее - контрольно-наблюдательные дела).</w:t>
      </w:r>
    </w:p>
    <w:p>
      <w:pPr>
        <w:pStyle w:val="Normal"/>
        <w:bidi w:val="0"/>
        <w:ind w:left="0" w:right="0" w:firstLine="720"/>
        <w:rPr/>
      </w:pPr>
      <w:bookmarkStart w:id="57" w:name="sub_1014"/>
      <w:bookmarkStart w:id="58" w:name="sub_1015"/>
      <w:bookmarkEnd w:id="57"/>
      <w:bookmarkEnd w:id="58"/>
      <w:r>
        <w:rPr/>
        <w:t>16. Контрольно-наблюдательные дела формируются по каждому объекту надзора и содержат официальные реквизиты контролируемых лиц, копии распоряжений о проведении проверок, акты проверок со всеми приложениями, предписания об устранении нарушений реализации полномочий в области защиты населения и территорий от чрезвычайных ситуаций, оригиналы или копии других документов по вопросам защиты населения и территорий от чрезвычайных ситуаций за последние 5 лет.</w:t>
      </w:r>
    </w:p>
    <w:p>
      <w:pPr>
        <w:pStyle w:val="Normal"/>
        <w:bidi w:val="0"/>
        <w:ind w:left="0" w:right="0" w:firstLine="720"/>
        <w:rPr/>
      </w:pPr>
      <w:bookmarkStart w:id="59" w:name="sub_1015"/>
      <w:bookmarkStart w:id="60" w:name="sub_1016"/>
      <w:bookmarkEnd w:id="59"/>
      <w:bookmarkEnd w:id="60"/>
      <w:r>
        <w:rPr/>
        <w:t>17. Контрольно-наблюдательные дела формируются и ведутся с соблюдением хронологии событий.</w:t>
      </w:r>
    </w:p>
    <w:p>
      <w:pPr>
        <w:pStyle w:val="Normal"/>
        <w:bidi w:val="0"/>
        <w:ind w:left="0" w:right="0" w:firstLine="720"/>
        <w:rPr/>
      </w:pPr>
      <w:bookmarkStart w:id="61" w:name="sub_1016"/>
      <w:bookmarkStart w:id="62" w:name="sub_1017"/>
      <w:bookmarkEnd w:id="61"/>
      <w:bookmarkEnd w:id="62"/>
      <w:r>
        <w:rPr/>
        <w:t>18. Основанием для включения сведений об объектах надзора в автоматизированную систему и (или) формирования контрольно-наблюдательного дела является поступление (установление) информации об объекте надзора, не состоящем на учете.</w:t>
      </w:r>
    </w:p>
    <w:p>
      <w:pPr>
        <w:pStyle w:val="Normal"/>
        <w:bidi w:val="0"/>
        <w:ind w:left="0" w:right="0" w:firstLine="720"/>
        <w:rPr/>
      </w:pPr>
      <w:bookmarkStart w:id="63" w:name="sub_1017"/>
      <w:bookmarkStart w:id="64" w:name="sub_1018"/>
      <w:bookmarkEnd w:id="63"/>
      <w:bookmarkEnd w:id="64"/>
      <w:r>
        <w:rPr/>
        <w:t>19. Орган, осуществляющий государственный надзор, направляет в 10-дневный срок со дня поступления (установления) первичной информации об объекте надзора, не состоящем на учете, запросы в адрес органов государственной власти, в распоряжении которых находятся необходимые документы и (или) информация, с целью включения сведений об объектах надзора в автоматизированную систему и (или) формирования контрольно-наблюдательного дела.</w:t>
      </w:r>
    </w:p>
    <w:p>
      <w:pPr>
        <w:pStyle w:val="Normal"/>
        <w:bidi w:val="0"/>
        <w:ind w:left="0" w:right="0" w:firstLine="720"/>
        <w:rPr/>
      </w:pPr>
      <w:bookmarkStart w:id="65" w:name="sub_1018"/>
      <w:bookmarkStart w:id="66" w:name="sub_1019"/>
      <w:bookmarkEnd w:id="65"/>
      <w:bookmarkEnd w:id="66"/>
      <w:r>
        <w:rPr/>
        <w:t>20. Соответствующие данные в месячный срок со дня формирования контрольно-наблюдательного дела вносятся в журнал учета объектов надзора.</w:t>
      </w:r>
    </w:p>
    <w:p>
      <w:pPr>
        <w:pStyle w:val="Normal"/>
        <w:bidi w:val="0"/>
        <w:ind w:left="0" w:right="0" w:firstLine="720"/>
        <w:rPr/>
      </w:pPr>
      <w:bookmarkStart w:id="67" w:name="sub_1019"/>
      <w:bookmarkStart w:id="68" w:name="sub_1020"/>
      <w:bookmarkEnd w:id="67"/>
      <w:bookmarkEnd w:id="68"/>
      <w:r>
        <w:rPr/>
        <w:t>21. Орган, осуществляющий государственный надзор, ежегодно к 15 августа обеспечивает актуализацию сведений о находящихся на учете объектах надзора и их закрепление для осуществления государственного надзора за инспекторами.</w:t>
      </w:r>
    </w:p>
    <w:p>
      <w:pPr>
        <w:pStyle w:val="Normal"/>
        <w:bidi w:val="0"/>
        <w:ind w:left="0" w:right="0" w:firstLine="720"/>
        <w:rPr/>
      </w:pPr>
      <w:bookmarkStart w:id="69" w:name="sub_1020"/>
      <w:bookmarkStart w:id="70" w:name="sub_1021"/>
      <w:bookmarkEnd w:id="69"/>
      <w:bookmarkEnd w:id="70"/>
      <w:r>
        <w:rPr/>
        <w:t>22. Инспекторами органов, осуществляющих государственный надзор, в отношении контролируемых лиц проводятся плановые и внеплановые проверки в форме документарных и (или) выездных проверок.</w:t>
      </w:r>
    </w:p>
    <w:p>
      <w:pPr>
        <w:pStyle w:val="Normal"/>
        <w:bidi w:val="0"/>
        <w:ind w:left="0" w:right="0" w:firstLine="720"/>
        <w:rPr/>
      </w:pPr>
      <w:bookmarkStart w:id="71" w:name="sub_1021"/>
      <w:bookmarkStart w:id="72" w:name="sub_1022"/>
      <w:bookmarkEnd w:id="71"/>
      <w:bookmarkEnd w:id="72"/>
      <w:r>
        <w:rPr/>
        <w:t xml:space="preserve">23. Организация планирования проверок и проведения внеплановых проверок реализации федеральными органами исполнительной власти полномочий в области защиты населения и территорий от чрезвычайных ситуаций осуществляется на основании Правил организации планирования проверок и проведения внеплановых проверок реализации федеральными органами исполнительной власти полномочий в области защиты населения и территорий от чрезвычайных ситуаций согласно </w:t>
      </w:r>
      <w:hyperlink w:anchor="sub_11000">
        <w:r>
          <w:rPr>
            <w:rFonts w:eastAsia="Times New Roman" w:cs="Times New Roman CYR"/>
            <w:b w:val="false"/>
            <w:lang w:val="ru-RU" w:eastAsia="ru-RU" w:bidi="ar-SA"/>
          </w:rPr>
          <w:t>приложению N 1</w:t>
        </w:r>
      </w:hyperlink>
      <w:r>
        <w:rPr/>
        <w:t>.</w:t>
      </w:r>
    </w:p>
    <w:p>
      <w:pPr>
        <w:pStyle w:val="Normal"/>
        <w:bidi w:val="0"/>
        <w:ind w:left="0" w:right="0" w:firstLine="720"/>
        <w:rPr/>
      </w:pPr>
      <w:bookmarkStart w:id="73" w:name="sub_1022"/>
      <w:bookmarkStart w:id="74" w:name="sub_1023"/>
      <w:bookmarkEnd w:id="73"/>
      <w:bookmarkEnd w:id="74"/>
      <w:r>
        <w:rPr/>
        <w:t xml:space="preserve">24. Организация планирования проверок и проведения внеплановых проверок реализации исполнительными органами субъектов Российской Федерации полномочий в области защиты населения и территорий от чрезвычайных ситуаций осуществляется на основании Правил организации планирования проверок и проведения внеплановых проверок реализации исполнительными органами субъектов Российской Федерации полномочий в области защиты населения и территорий от чрезвычайных ситуаций согласно </w:t>
      </w:r>
      <w:hyperlink w:anchor="sub_12000">
        <w:r>
          <w:rPr>
            <w:rFonts w:eastAsia="Times New Roman" w:cs="Times New Roman CYR"/>
            <w:b w:val="false"/>
            <w:lang w:val="ru-RU" w:eastAsia="ru-RU" w:bidi="ar-SA"/>
          </w:rPr>
          <w:t>приложению N 2</w:t>
        </w:r>
      </w:hyperlink>
      <w:r>
        <w:rPr/>
        <w:t>.</w:t>
      </w:r>
    </w:p>
    <w:p>
      <w:pPr>
        <w:pStyle w:val="Normal"/>
        <w:bidi w:val="0"/>
        <w:ind w:left="0" w:right="0" w:firstLine="720"/>
        <w:rPr/>
      </w:pPr>
      <w:bookmarkStart w:id="75" w:name="sub_1023"/>
      <w:bookmarkStart w:id="76" w:name="sub_1024"/>
      <w:bookmarkEnd w:id="75"/>
      <w:bookmarkEnd w:id="76"/>
      <w:r>
        <w:rPr/>
        <w:t>25. Общий срок проведения как плановой, так и внеплановой проверки (со дня начала проверки и до даты составления акта по результатам проверки) не может превышать 20 рабочих дней.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инспекторов органов, осуществляющих государственный надзор, проводящих плановую выездную проверку, срок проведения плановой выездной проверки может быть продлен органом, осуществляющим государственный надзор, но не более чем на 20 рабочих дней.</w:t>
      </w:r>
    </w:p>
    <w:p>
      <w:pPr>
        <w:pStyle w:val="Normal"/>
        <w:bidi w:val="0"/>
        <w:ind w:left="0" w:right="0" w:firstLine="720"/>
        <w:rPr/>
      </w:pPr>
      <w:bookmarkStart w:id="77" w:name="sub_1024"/>
      <w:bookmarkStart w:id="78" w:name="sub_1025"/>
      <w:bookmarkEnd w:id="77"/>
      <w:bookmarkEnd w:id="78"/>
      <w:r>
        <w:rPr/>
        <w:t>26. Для оценки эффективности реализуемых контролируемыми лицами полномочий в области защиты населения и территорий от чрезвычайных ситуаций органы, осуществляющие государственный надзор, в рамках проведения проверок вправе привлекать в установленном порядке экспертов и экспертные организации.</w:t>
      </w:r>
    </w:p>
    <w:p>
      <w:pPr>
        <w:pStyle w:val="Normal"/>
        <w:bidi w:val="0"/>
        <w:ind w:left="0" w:right="0" w:firstLine="720"/>
        <w:rPr/>
      </w:pPr>
      <w:bookmarkStart w:id="79" w:name="sub_1025"/>
      <w:bookmarkStart w:id="80" w:name="sub_1026"/>
      <w:bookmarkEnd w:id="79"/>
      <w:bookmarkEnd w:id="80"/>
      <w:r>
        <w:rPr/>
        <w:t>27. Проверки проводятся инспекторами органов, осуществляющих государственный надзор, на основании распоряжений должностных лиц органов, осуществляющих государственный надзор, уполномоченных на издание распоряжения о проведении проверки.</w:t>
      </w:r>
    </w:p>
    <w:p>
      <w:pPr>
        <w:pStyle w:val="Normal"/>
        <w:bidi w:val="0"/>
        <w:ind w:left="0" w:right="0" w:firstLine="720"/>
        <w:rPr/>
      </w:pPr>
      <w:bookmarkStart w:id="81" w:name="sub_1026"/>
      <w:bookmarkStart w:id="82" w:name="sub_1027"/>
      <w:bookmarkEnd w:id="81"/>
      <w:bookmarkEnd w:id="82"/>
      <w:r>
        <w:rPr/>
        <w:t>28. Должностными лицами, уполномоченными на издание распоряжения о проведении проверки, являются:</w:t>
      </w:r>
    </w:p>
    <w:p>
      <w:pPr>
        <w:pStyle w:val="Normal"/>
        <w:bidi w:val="0"/>
        <w:ind w:left="0" w:right="0" w:firstLine="720"/>
        <w:rPr/>
      </w:pPr>
      <w:bookmarkStart w:id="83" w:name="sub_1027"/>
      <w:bookmarkStart w:id="84" w:name="sub_1028"/>
      <w:bookmarkEnd w:id="83"/>
      <w:bookmarkEnd w:id="84"/>
      <w:r>
        <w:rPr/>
        <w:t>а) руководитель, заместитель руководителя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к сфере ведения которого относятся вопросы организации и осуществления государственного надзора;</w:t>
      </w:r>
    </w:p>
    <w:p>
      <w:pPr>
        <w:pStyle w:val="Normal"/>
        <w:bidi w:val="0"/>
        <w:ind w:left="0" w:right="0" w:firstLine="720"/>
        <w:rPr/>
      </w:pPr>
      <w:bookmarkStart w:id="85" w:name="sub_1028"/>
      <w:bookmarkStart w:id="86" w:name="sub_1281"/>
      <w:bookmarkEnd w:id="85"/>
      <w:bookmarkEnd w:id="86"/>
      <w:r>
        <w:rPr/>
        <w:t>б) руководитель территориального органа;</w:t>
      </w:r>
    </w:p>
    <w:p>
      <w:pPr>
        <w:pStyle w:val="Normal"/>
        <w:bidi w:val="0"/>
        <w:ind w:left="0" w:right="0" w:firstLine="720"/>
        <w:rPr/>
      </w:pPr>
      <w:bookmarkStart w:id="87" w:name="sub_1281"/>
      <w:bookmarkStart w:id="88" w:name="sub_1282"/>
      <w:bookmarkEnd w:id="87"/>
      <w:bookmarkEnd w:id="88"/>
      <w:r>
        <w:rPr/>
        <w:t>в) руководитель структурного подразделения территориального органа;</w:t>
      </w:r>
    </w:p>
    <w:p>
      <w:pPr>
        <w:pStyle w:val="Normal"/>
        <w:bidi w:val="0"/>
        <w:ind w:left="0" w:right="0" w:firstLine="720"/>
        <w:rPr/>
      </w:pPr>
      <w:bookmarkStart w:id="89" w:name="sub_1282"/>
      <w:bookmarkStart w:id="90" w:name="sub_1283"/>
      <w:bookmarkEnd w:id="89"/>
      <w:bookmarkEnd w:id="90"/>
      <w:r>
        <w:rPr/>
        <w:t>г) руководитель территориального отдела (отделения, инспекции) структурного подразделения территориального органа.</w:t>
      </w:r>
    </w:p>
    <w:p>
      <w:pPr>
        <w:pStyle w:val="Normal"/>
        <w:bidi w:val="0"/>
        <w:ind w:left="0" w:right="0" w:firstLine="720"/>
        <w:rPr/>
      </w:pPr>
      <w:bookmarkStart w:id="91" w:name="sub_1283"/>
      <w:bookmarkStart w:id="92" w:name="sub_1284"/>
      <w:bookmarkEnd w:id="91"/>
      <w:bookmarkEnd w:id="92"/>
      <w:r>
        <w:rPr/>
        <w:t>29. Изданное распоряжение о проведении проверки, заверенное печатью органа, осуществляющего государственный надзор, регистрируется в течение 3 рабочих дней со дня его подписания в журнале учета проверок, оформляемом в соответствии с типовой формой, утверждаемой Министерством Российской Федерации по делам гражданской обороны, чрезвычайным ситуациям и ликвидации последствий стихийных бедствий.</w:t>
      </w:r>
    </w:p>
    <w:p>
      <w:pPr>
        <w:pStyle w:val="Normal"/>
        <w:bidi w:val="0"/>
        <w:ind w:left="0" w:right="0" w:firstLine="720"/>
        <w:rPr/>
      </w:pPr>
      <w:bookmarkStart w:id="93" w:name="sub_1284"/>
      <w:bookmarkStart w:id="94" w:name="sub_1029"/>
      <w:bookmarkEnd w:id="93"/>
      <w:bookmarkEnd w:id="94"/>
      <w:r>
        <w:rPr/>
        <w:t>30. Информация о плановых и внеплановых проверках объектов надзора, об их результатах и о принятых мерах по пресечению и (или) устранению последствий выявленных нарушений реализации полномочий подлежит внесению в единый реестр проверок.</w:t>
      </w:r>
    </w:p>
    <w:p>
      <w:pPr>
        <w:pStyle w:val="Normal"/>
        <w:bidi w:val="0"/>
        <w:ind w:left="0" w:right="0" w:firstLine="720"/>
        <w:rPr/>
      </w:pPr>
      <w:bookmarkStart w:id="95" w:name="sub_1029"/>
      <w:bookmarkStart w:id="96" w:name="sub_1030"/>
      <w:bookmarkEnd w:id="95"/>
      <w:bookmarkEnd w:id="96"/>
      <w:r>
        <w:rPr/>
        <w:t>31. Контролируемое лицо уведомляется о проведении плановой проверки не позднее чем за 3 рабочих дня до начала ее проведения посредством направления копии распоряжения о проведении проверки.</w:t>
      </w:r>
    </w:p>
    <w:p>
      <w:pPr>
        <w:pStyle w:val="Normal"/>
        <w:bidi w:val="0"/>
        <w:ind w:left="0" w:right="0" w:firstLine="720"/>
        <w:rPr/>
      </w:pPr>
      <w:bookmarkStart w:id="97" w:name="sub_1030"/>
      <w:bookmarkStart w:id="98" w:name="sub_1031"/>
      <w:bookmarkEnd w:id="97"/>
      <w:bookmarkEnd w:id="98"/>
      <w:r>
        <w:rPr/>
        <w:t>32. Заверенная печатью копия распоряжения о проведении проверки одновременно с предъявлением служебного удостоверения (служебных удостоверений) вручается под подпись инспектором (инспекторами) органа, осуществляющего государственный надзор, проводящим (проводящими) проверку, уполномоченному представителю контролируемого лица, в отношении которого проводится проверка.</w:t>
      </w:r>
    </w:p>
    <w:p>
      <w:pPr>
        <w:pStyle w:val="Normal"/>
        <w:bidi w:val="0"/>
        <w:ind w:left="0" w:right="0" w:firstLine="720"/>
        <w:rPr/>
      </w:pPr>
      <w:bookmarkStart w:id="99" w:name="sub_1031"/>
      <w:bookmarkStart w:id="100" w:name="sub_1032"/>
      <w:bookmarkEnd w:id="99"/>
      <w:bookmarkEnd w:id="100"/>
      <w:r>
        <w:rPr/>
        <w:t>33. Проверка должна проводиться только тем инспектором (инспекторами) органа, осуществляющего государственный надзор, который (которые) указан (указаны) в распоряжении о проведении проверки. В случае болезни (иного непредвиденного отсутствия) инспектора органа, осуществляющего государственный надзор, являющегося единственным указанным в распоряжении о проведении проверки лицом, уполномоченным на проведение проверки, либо отсутствия его на рабочем месте по уважительной причине уполномоченным должностным лицом органа, осуществляющего государственный надзор, издается новое распоряжение о проведении проверки.</w:t>
      </w:r>
    </w:p>
    <w:p>
      <w:pPr>
        <w:pStyle w:val="Normal"/>
        <w:bidi w:val="0"/>
        <w:ind w:left="0" w:right="0" w:firstLine="720"/>
        <w:rPr/>
      </w:pPr>
      <w:bookmarkStart w:id="101" w:name="sub_1032"/>
      <w:bookmarkStart w:id="102" w:name="sub_1033"/>
      <w:bookmarkEnd w:id="101"/>
      <w:bookmarkEnd w:id="102"/>
      <w:r>
        <w:rPr/>
        <w:t>34. Если проведение плановой или внеплановой проверки оказалось невозможным в связи с отсутствием уполномоченного представителя контролируемого лица, в отношении которого проводится проверка, либо в связи с иными действиями (бездействием) уполномоченного представителя контролируемого лица, в отношении которого проводится проверка, повлекшими невозможность проведения проверки, инспектор органа, осуществляющего государственный надзор, составляет акт о невозможности проведения соответствующей проверки с указанием причин невозможности ее проведения. В этом случае орган, осуществляющий государственный надзор, в течение 3 месяцев со дня составления акта о невозможности проведения соответствующей проверки вправе принять решение о проведении в отношении таких контролируемых лиц плановой или внеплановой проверки без внесения плановой проверки в ежегодный план проведения проверок деятельности федеральных органов исполнительной власти и ежегодный план проведения проверок деятельности органов государственной власти субъектов Российской Федерации без предварительного уведомления контролируемого лица.</w:t>
      </w:r>
    </w:p>
    <w:p>
      <w:pPr>
        <w:pStyle w:val="Normal"/>
        <w:bidi w:val="0"/>
        <w:ind w:left="0" w:right="0" w:firstLine="720"/>
        <w:rPr/>
      </w:pPr>
      <w:bookmarkStart w:id="103" w:name="sub_1033"/>
      <w:bookmarkStart w:id="104" w:name="sub_1034"/>
      <w:bookmarkEnd w:id="103"/>
      <w:bookmarkEnd w:id="104"/>
      <w:r>
        <w:rPr/>
        <w:t>35. Акт о невозможности проведения соответствующей проверки оформляется в день окончания плановой (внеплановой) проверки, установленный в распоряжении о проведении проверки, в соответствии с типовой формой, утверждаемой Министерством Российской Федерации по делам гражданской обороны, чрезвычайным ситуациям и ликвидации последствий стихийных бедствий, при условии посещения инспектором органа, осуществляющего государственный надзор, контролируемого лица в период проведения проверки не менее 2 раз.</w:t>
      </w:r>
    </w:p>
    <w:p>
      <w:pPr>
        <w:pStyle w:val="Normal"/>
        <w:bidi w:val="0"/>
        <w:ind w:left="0" w:right="0" w:firstLine="720"/>
        <w:rPr/>
      </w:pPr>
      <w:bookmarkStart w:id="105" w:name="sub_1034"/>
      <w:bookmarkStart w:id="106" w:name="sub_1035"/>
      <w:bookmarkEnd w:id="105"/>
      <w:bookmarkEnd w:id="106"/>
      <w:r>
        <w:rPr/>
        <w:t>36. К акту о невозможности проведения соответствующей проверки прилагаются документы, подтверждающие невозможность проведения проверки (при их наличии).</w:t>
      </w:r>
    </w:p>
    <w:p>
      <w:pPr>
        <w:pStyle w:val="Normal"/>
        <w:bidi w:val="0"/>
        <w:ind w:left="0" w:right="0" w:firstLine="720"/>
        <w:rPr/>
      </w:pPr>
      <w:bookmarkStart w:id="107" w:name="sub_1035"/>
      <w:bookmarkStart w:id="108" w:name="sub_1036"/>
      <w:bookmarkEnd w:id="107"/>
      <w:bookmarkEnd w:id="108"/>
      <w:r>
        <w:rPr/>
        <w:t>37. Контролируемое лицо уведомляется о проведении внеплановой выездной проверки не менее чем за 24 часа до начала ее проведения любым доступным способом с приложением копии распоряжения о проведении внеплановой выездной проверки и документов, которые содержат сведения, послужившие основанием для ее проведения.</w:t>
      </w:r>
    </w:p>
    <w:p>
      <w:pPr>
        <w:pStyle w:val="Normal"/>
        <w:bidi w:val="0"/>
        <w:ind w:left="0" w:right="0" w:firstLine="720"/>
        <w:rPr/>
      </w:pPr>
      <w:bookmarkStart w:id="109" w:name="sub_1036"/>
      <w:bookmarkStart w:id="110" w:name="sub_1037"/>
      <w:bookmarkEnd w:id="109"/>
      <w:bookmarkEnd w:id="110"/>
      <w:r>
        <w:rPr/>
        <w:t>38. Если в результате деятельности контролируемых лиц причинен или причиняется вред жизни, здоровью граждан,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 начале проведения внеплановой выездной проверки не требуется.</w:t>
      </w:r>
    </w:p>
    <w:p>
      <w:pPr>
        <w:pStyle w:val="Normal"/>
        <w:bidi w:val="0"/>
        <w:ind w:left="0" w:right="0" w:firstLine="720"/>
        <w:rPr/>
      </w:pPr>
      <w:bookmarkStart w:id="111" w:name="sub_1037"/>
      <w:bookmarkStart w:id="112" w:name="sub_1038"/>
      <w:bookmarkEnd w:id="111"/>
      <w:bookmarkEnd w:id="112"/>
      <w:r>
        <w:rPr/>
        <w:t>39. В случае если основанием для проведения внеплановой проверки является истечение срока исполнения контролируемыми лицами предписания об устранении выявленных нарушений, предметом такой проверки может являться только исполнение выданного органом, осуществляющим государственный надзор, предписания.</w:t>
      </w:r>
    </w:p>
    <w:p>
      <w:pPr>
        <w:pStyle w:val="Normal"/>
        <w:bidi w:val="0"/>
        <w:ind w:left="0" w:right="0" w:firstLine="720"/>
        <w:rPr/>
      </w:pPr>
      <w:bookmarkStart w:id="113" w:name="sub_1038"/>
      <w:bookmarkStart w:id="114" w:name="sub_1039"/>
      <w:bookmarkEnd w:id="113"/>
      <w:bookmarkEnd w:id="114"/>
      <w:r>
        <w:rPr/>
        <w:t>40. Организация документарной проверки (плановой и внеплановой) осуществляется по месту нахождения органа, осуществляющего государственный надзор.</w:t>
      </w:r>
    </w:p>
    <w:p>
      <w:pPr>
        <w:pStyle w:val="Normal"/>
        <w:bidi w:val="0"/>
        <w:ind w:left="0" w:right="0" w:firstLine="720"/>
        <w:rPr/>
      </w:pPr>
      <w:bookmarkStart w:id="115" w:name="sub_1039"/>
      <w:bookmarkStart w:id="116" w:name="sub_1040"/>
      <w:bookmarkEnd w:id="115"/>
      <w:bookmarkEnd w:id="116"/>
      <w:r>
        <w:rPr/>
        <w:t>41. В процессе проведения документарной проверки инспекторами органа, осуществляющего государственный надзор, в первую очередь рассматриваются документы контролируемого лица, имеющиеся в распоряжении органа, осуществляющего государственный надзор, в том числе акты предыдущих проверок, материалы по результатам рассмотрения дел об административных правонарушениях и иные документы о результатах осуществления в отношении этого контролируемого лица государственного надзора.</w:t>
      </w:r>
    </w:p>
    <w:p>
      <w:pPr>
        <w:pStyle w:val="Normal"/>
        <w:bidi w:val="0"/>
        <w:ind w:left="0" w:right="0" w:firstLine="720"/>
        <w:rPr/>
      </w:pPr>
      <w:bookmarkStart w:id="117" w:name="sub_1040"/>
      <w:bookmarkStart w:id="118" w:name="sub_1041"/>
      <w:bookmarkEnd w:id="117"/>
      <w:bookmarkEnd w:id="118"/>
      <w:r>
        <w:rPr/>
        <w:t>42. В случае если достоверность сведений, содержащихся в документах, имеющихся в распоряжении органа, осуществляющего государственный надзор, вызывает обоснованные сомнения либо эти сведения не позволяют оценить реализацию контролируемым лицом полномочий в области защиты населения и территорий от чрезвычайных ситуаций, орган, осуществляющий государственный надзор, направляет в адрес контролируемого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уполномоченного должностного лица органа, осуществляющего государственный надзор, о проведении проверки.</w:t>
      </w:r>
    </w:p>
    <w:p>
      <w:pPr>
        <w:pStyle w:val="Normal"/>
        <w:bidi w:val="0"/>
        <w:ind w:left="0" w:right="0" w:firstLine="720"/>
        <w:rPr/>
      </w:pPr>
      <w:bookmarkStart w:id="119" w:name="sub_1041"/>
      <w:bookmarkStart w:id="120" w:name="sub_1042"/>
      <w:bookmarkEnd w:id="119"/>
      <w:bookmarkEnd w:id="120"/>
      <w:r>
        <w:rPr/>
        <w:t>43. Контролируемое лицо обязано в течение 10 рабочих дней со дня получения мотивированного запроса направить в орган, осуществляющий государственный надзор, указанные в запросе документы.</w:t>
      </w:r>
    </w:p>
    <w:p>
      <w:pPr>
        <w:pStyle w:val="Normal"/>
        <w:bidi w:val="0"/>
        <w:ind w:left="0" w:right="0" w:firstLine="720"/>
        <w:rPr/>
      </w:pPr>
      <w:bookmarkStart w:id="121" w:name="sub_1042"/>
      <w:bookmarkStart w:id="122" w:name="sub_1043"/>
      <w:bookmarkEnd w:id="121"/>
      <w:bookmarkEnd w:id="122"/>
      <w:r>
        <w:rPr/>
        <w:t>44. В случае если в ходе документарной проверки выявлены ошибки и (или) противоречия в представленных контролируемым лицом документах либо несоответствия сведений, содержащихся в этих документах, сведениям, имеющимся у органа, осуществляющего государственный надзор, и (или) полученным в ходе проверки, информация об этом направляется контролируемому лицу с требованием представить в течение 10 рабочих дней необходимые пояснения.</w:t>
      </w:r>
    </w:p>
    <w:p>
      <w:pPr>
        <w:pStyle w:val="Normal"/>
        <w:bidi w:val="0"/>
        <w:ind w:left="0" w:right="0" w:firstLine="720"/>
        <w:rPr/>
      </w:pPr>
      <w:bookmarkStart w:id="123" w:name="sub_1043"/>
      <w:bookmarkStart w:id="124" w:name="sub_1044"/>
      <w:bookmarkEnd w:id="123"/>
      <w:bookmarkEnd w:id="124"/>
      <w:r>
        <w:rPr/>
        <w:t>45. Контролируемое лицо, представляющее в орган, осуществляющий государственный надзор,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документы, подтверждающие достоверность ранее представленных документов.</w:t>
      </w:r>
    </w:p>
    <w:p>
      <w:pPr>
        <w:pStyle w:val="Normal"/>
        <w:bidi w:val="0"/>
        <w:ind w:left="0" w:right="0" w:firstLine="720"/>
        <w:rPr/>
      </w:pPr>
      <w:bookmarkStart w:id="125" w:name="sub_1044"/>
      <w:bookmarkStart w:id="126" w:name="sub_1045"/>
      <w:bookmarkEnd w:id="125"/>
      <w:bookmarkEnd w:id="126"/>
      <w:r>
        <w:rPr/>
        <w:t>46. Инспектор, который проводит документарную проверку, обязан рассмотреть представленные документы. В случае если после рассмотрения представленных пояснений и документов либо при отсутствии пояснений орган, осуществляющий государственный надзор, установит признаки нарушения реализации полномочий в области защиты населения и территорий от чрезвычайных ситуаций, инспектор органа, осуществляющего государственный надзор, вправе провести выездную проверку.</w:t>
      </w:r>
    </w:p>
    <w:p>
      <w:pPr>
        <w:pStyle w:val="Normal"/>
        <w:bidi w:val="0"/>
        <w:ind w:left="0" w:right="0" w:firstLine="720"/>
        <w:rPr/>
      </w:pPr>
      <w:bookmarkStart w:id="127" w:name="sub_1045"/>
      <w:bookmarkStart w:id="128" w:name="sub_1046"/>
      <w:bookmarkEnd w:id="127"/>
      <w:bookmarkEnd w:id="128"/>
      <w:r>
        <w:rPr/>
        <w:t>47. Выездная проверка (плановая и внеплановая) проводится по месту нахождения и (или) по месту осуществления деятельности контролируемого лица, а также по месту нахождения используемых контролируемым лицом территорий, зданий, строений, сооружений и помещений.</w:t>
      </w:r>
    </w:p>
    <w:p>
      <w:pPr>
        <w:pStyle w:val="Normal"/>
        <w:bidi w:val="0"/>
        <w:ind w:left="0" w:right="0" w:firstLine="720"/>
        <w:rPr/>
      </w:pPr>
      <w:bookmarkStart w:id="129" w:name="sub_1046"/>
      <w:bookmarkStart w:id="130" w:name="sub_1047"/>
      <w:bookmarkEnd w:id="129"/>
      <w:bookmarkEnd w:id="130"/>
      <w:r>
        <w:rPr/>
        <w:t>48. Выездная проверка начинается с предъявления служебного удостоверения, копии распоряжения о проведении выездной проверки и обязательного ознакомления уполномоченного представителя контролируемого лица с полномочиями проводящих выездную проверку лиц, а также с целями, задачами, основаниями проведения выездной проверки, видами и объемом мероприятий по надзору, составом экспертов, представителями экспертных организаций, привлекаемых к выездной проверке, со сроками и условиями ее проведения.</w:t>
      </w:r>
    </w:p>
    <w:p>
      <w:pPr>
        <w:pStyle w:val="Normal"/>
        <w:bidi w:val="0"/>
        <w:ind w:left="0" w:right="0" w:firstLine="720"/>
        <w:rPr/>
      </w:pPr>
      <w:bookmarkStart w:id="131" w:name="sub_1047"/>
      <w:bookmarkStart w:id="132" w:name="sub_1048"/>
      <w:bookmarkEnd w:id="131"/>
      <w:bookmarkEnd w:id="132"/>
      <w:r>
        <w:rPr/>
        <w:t>49. Контролируемое лицо обязано предоставить инспекторам органа, осуществляющего государственный надзор,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инспекторов и участвующих в выездной проверке экспертов, представителей экспертных организаций на территорию, в используемые контролируемым лицом при осуществлении деятельности здания, строения, сооружения, помещения.</w:t>
      </w:r>
    </w:p>
    <w:p>
      <w:pPr>
        <w:pStyle w:val="Normal"/>
        <w:bidi w:val="0"/>
        <w:ind w:left="0" w:right="0" w:firstLine="720"/>
        <w:rPr/>
      </w:pPr>
      <w:bookmarkStart w:id="133" w:name="sub_1048"/>
      <w:bookmarkStart w:id="134" w:name="sub_1049"/>
      <w:bookmarkEnd w:id="133"/>
      <w:bookmarkEnd w:id="134"/>
      <w:r>
        <w:rPr/>
        <w:t>50. По результатам проверки непосредственно после ее завершения инспекторами органа, осуществляющего государственный надзор, составляется акт проверки в 2 экземплярах.</w:t>
      </w:r>
    </w:p>
    <w:p>
      <w:pPr>
        <w:pStyle w:val="Normal"/>
        <w:bidi w:val="0"/>
        <w:ind w:left="0" w:right="0" w:firstLine="720"/>
        <w:rPr/>
      </w:pPr>
      <w:bookmarkStart w:id="135" w:name="sub_1049"/>
      <w:bookmarkStart w:id="136" w:name="sub_1050"/>
      <w:bookmarkEnd w:id="135"/>
      <w:bookmarkEnd w:id="136"/>
      <w:r>
        <w:rPr/>
        <w:t>51. Оформление акта проверки проводится на месте проведения такого мероприятия в день окончания его проведения.</w:t>
      </w:r>
    </w:p>
    <w:p>
      <w:pPr>
        <w:pStyle w:val="Normal"/>
        <w:bidi w:val="0"/>
        <w:ind w:left="0" w:right="0" w:firstLine="720"/>
        <w:rPr/>
      </w:pPr>
      <w:bookmarkStart w:id="137" w:name="sub_1050"/>
      <w:bookmarkStart w:id="138" w:name="sub_1051"/>
      <w:bookmarkEnd w:id="137"/>
      <w:bookmarkEnd w:id="138"/>
      <w:r>
        <w:rPr/>
        <w:t>52. Результаты контрольного (надзорного) мероприятия, содержащие информацию (сведения),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pPr>
        <w:pStyle w:val="Normal"/>
        <w:bidi w:val="0"/>
        <w:ind w:left="0" w:right="0" w:firstLine="720"/>
        <w:rPr/>
      </w:pPr>
      <w:bookmarkStart w:id="139" w:name="sub_1051"/>
      <w:bookmarkStart w:id="140" w:name="sub_1052"/>
      <w:bookmarkEnd w:id="139"/>
      <w:bookmarkEnd w:id="140"/>
      <w:r>
        <w:rPr/>
        <w:t>53. К акту проверки прилагаются протоколы или заключения проведенных исследований, испытаний и экспертиз, пояснения уполномоченных представителей контролируемого лица по выявленным нарушениям реализации полномочий в области защиты населения и территорий от чрезвычайных ситуаций, предписания об устранении нарушений и иные связанные с результатами проверки документы или их копии.</w:t>
      </w:r>
    </w:p>
    <w:p>
      <w:pPr>
        <w:pStyle w:val="Normal"/>
        <w:bidi w:val="0"/>
        <w:ind w:left="0" w:right="0" w:firstLine="720"/>
        <w:rPr/>
      </w:pPr>
      <w:bookmarkStart w:id="141" w:name="sub_1052"/>
      <w:bookmarkStart w:id="142" w:name="sub_1053"/>
      <w:bookmarkEnd w:id="141"/>
      <w:bookmarkEnd w:id="142"/>
      <w:r>
        <w:rPr/>
        <w:t>54.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надзору, и вручается уполномоченному представителю контролируемого лица под расписку либо направляется заказным почтовым отправлением с уведомлением о вручении. При этом уведомление о вручении и (или) иное подтверждение получения указанного документа приобщаются к экземпляру акта проверки, хранящемуся в контрольно-наблюдательном деле органа, осуществляющего государственный надзор.</w:t>
      </w:r>
    </w:p>
    <w:p>
      <w:pPr>
        <w:pStyle w:val="Normal"/>
        <w:bidi w:val="0"/>
        <w:ind w:left="0" w:right="0" w:firstLine="720"/>
        <w:rPr/>
      </w:pPr>
      <w:bookmarkStart w:id="143" w:name="sub_1053"/>
      <w:bookmarkStart w:id="144" w:name="sub_1054"/>
      <w:bookmarkEnd w:id="143"/>
      <w:bookmarkEnd w:id="144"/>
      <w:r>
        <w:rPr/>
        <w:t>55. Один экземпляр акта проверки с копиями приложений вручается уполномоченному представителю контролируемого лица под расписку об ознакомлении.</w:t>
      </w:r>
    </w:p>
    <w:p>
      <w:pPr>
        <w:pStyle w:val="Normal"/>
        <w:bidi w:val="0"/>
        <w:ind w:left="0" w:right="0" w:firstLine="720"/>
        <w:rPr/>
      </w:pPr>
      <w:bookmarkStart w:id="145" w:name="sub_1054"/>
      <w:bookmarkStart w:id="146" w:name="sub_1055"/>
      <w:bookmarkEnd w:id="145"/>
      <w:bookmarkEnd w:id="146"/>
      <w:r>
        <w:rPr/>
        <w:t xml:space="preserve">56. При наличии согласия уполномоченного представителя контролируемого лица на осуществление взаимодействия в электронной форме в рамках государственного надзора акт проверки может быть направлен в форме электронного документа, подписанного усиленной квалифицированной </w:t>
      </w:r>
      <w:hyperlink r:id="rId7">
        <w:r>
          <w:rPr>
            <w:rFonts w:eastAsia="Times New Roman" w:cs="Times New Roman CYR"/>
            <w:b w:val="false"/>
            <w:lang w:val="ru-RU" w:eastAsia="ru-RU" w:bidi="ar-SA"/>
          </w:rPr>
          <w:t>электронной подписью</w:t>
        </w:r>
      </w:hyperlink>
      <w:r>
        <w:rPr/>
        <w:t xml:space="preserve"> инспектора органа, осуществляющего государственный надзор, составившего этот акт, уполномоченному представителю контролируемого лица. При этом акт, направленный в форме электронного документа, подписанного усиленной квалифицированной электронной подписью инспектора органа, осуществляющего государственный надзор, составившего этот акт, контролируемому лицу способом, обеспечивающим подтверждение получения указанного документа, считается полученным контролируемым лицом.</w:t>
      </w:r>
    </w:p>
    <w:p>
      <w:pPr>
        <w:pStyle w:val="Normal"/>
        <w:bidi w:val="0"/>
        <w:ind w:left="0" w:right="0" w:firstLine="720"/>
        <w:rPr/>
      </w:pPr>
      <w:bookmarkStart w:id="147" w:name="sub_1055"/>
      <w:bookmarkStart w:id="148" w:name="sub_1056"/>
      <w:bookmarkEnd w:id="147"/>
      <w:bookmarkEnd w:id="148"/>
      <w:r>
        <w:rPr/>
        <w:t>57. В случае отсутствия уполномоченного представителя контролируемого лица, а также в случае его отказа дать расписку об ознакомлении либо об отказе в ознакомлении с актом проверки в акте проверки делается соответствующая запись, подтверждаемая подписью инспектора (инспекторов) органа, осуществляющего государственный надзор, проводившего (проводивших) проверку, и этот акт с копиями приложений направляется заказным почтовым отправлением с уведомлением о вручении.</w:t>
      </w:r>
    </w:p>
    <w:p>
      <w:pPr>
        <w:pStyle w:val="Normal"/>
        <w:bidi w:val="0"/>
        <w:ind w:left="0" w:right="0" w:firstLine="720"/>
        <w:rPr/>
      </w:pPr>
      <w:bookmarkStart w:id="149" w:name="sub_1056"/>
      <w:bookmarkStart w:id="150" w:name="sub_1057"/>
      <w:bookmarkEnd w:id="149"/>
      <w:bookmarkEnd w:id="150"/>
      <w:r>
        <w:rPr/>
        <w:t>58. Второй экземпляр акта проверки хранится в контрольно-наблюдательном деле.</w:t>
      </w:r>
    </w:p>
    <w:p>
      <w:pPr>
        <w:pStyle w:val="Normal"/>
        <w:bidi w:val="0"/>
        <w:ind w:left="0" w:right="0" w:firstLine="720"/>
        <w:rPr/>
      </w:pPr>
      <w:bookmarkStart w:id="151" w:name="sub_1057"/>
      <w:bookmarkStart w:id="152" w:name="sub_1058"/>
      <w:bookmarkEnd w:id="151"/>
      <w:bookmarkEnd w:id="152"/>
      <w:r>
        <w:rPr/>
        <w:t>59.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pPr>
        <w:pStyle w:val="Normal"/>
        <w:bidi w:val="0"/>
        <w:ind w:left="0" w:right="0" w:firstLine="720"/>
        <w:rPr/>
      </w:pPr>
      <w:bookmarkStart w:id="153" w:name="sub_1058"/>
      <w:bookmarkStart w:id="154" w:name="sub_1059"/>
      <w:bookmarkEnd w:id="153"/>
      <w:bookmarkEnd w:id="154"/>
      <w:r>
        <w:rPr/>
        <w:t>60. В случае выявления по результатам проверки нарушений реализации полномочий в области защиты населения и территорий от чрезвычайных ситуаций инспектор органа, осуществляющего государственный надзор, в пределах полномочий, предусмотренных законодательством Российской Федерации, обязан:</w:t>
      </w:r>
    </w:p>
    <w:p>
      <w:pPr>
        <w:pStyle w:val="Normal"/>
        <w:bidi w:val="0"/>
        <w:ind w:left="0" w:right="0" w:firstLine="720"/>
        <w:rPr/>
      </w:pPr>
      <w:bookmarkStart w:id="155" w:name="sub_1059"/>
      <w:bookmarkStart w:id="156" w:name="sub_1060"/>
      <w:bookmarkEnd w:id="155"/>
      <w:bookmarkEnd w:id="156"/>
      <w:r>
        <w:rPr/>
        <w:t>а) выдать контролируемому лицу предписание об устранении нарушений с указанием сроков их устранения в соответствии с типовой формой предписания, утверждаемой Министерством Российской Федерации по делам гражданской обороны, чрезвычайным ситуациям и ликвидации последствий стихийных бедствий;</w:t>
      </w:r>
    </w:p>
    <w:p>
      <w:pPr>
        <w:pStyle w:val="Normal"/>
        <w:bidi w:val="0"/>
        <w:ind w:left="0" w:right="0" w:firstLine="720"/>
        <w:rPr/>
      </w:pPr>
      <w:bookmarkStart w:id="157" w:name="sub_1060"/>
      <w:bookmarkStart w:id="158" w:name="sub_1601"/>
      <w:bookmarkEnd w:id="157"/>
      <w:bookmarkEnd w:id="158"/>
      <w:r>
        <w:rPr/>
        <w:t>б) принять меры по контролю за устранением выявленных нарушений, профилактике их дальнейшего возникновения, а также по привлечению лиц, допустивших нарушение реализации полномочий в области защиты населения и территорий от чрезвычайных ситуаций, к административной ответственности.</w:t>
      </w:r>
    </w:p>
    <w:p>
      <w:pPr>
        <w:pStyle w:val="Normal"/>
        <w:bidi w:val="0"/>
        <w:ind w:left="0" w:right="0" w:firstLine="720"/>
        <w:rPr/>
      </w:pPr>
      <w:bookmarkStart w:id="159" w:name="sub_1601"/>
      <w:bookmarkStart w:id="160" w:name="sub_1602"/>
      <w:bookmarkEnd w:id="159"/>
      <w:bookmarkEnd w:id="160"/>
      <w:r>
        <w:rPr/>
        <w:t>61. Сроки устранения выявленных нарушений реализации полномочий в области защиты населения и территорий от чрезвычайных ситуаций устанавливаются инспектором органа, осуществляющего государственный надзор, с учетом характера нарушений и организационных, технических и материальных факторов, влияющих на их устранение.</w:t>
      </w:r>
    </w:p>
    <w:p>
      <w:pPr>
        <w:pStyle w:val="Normal"/>
        <w:bidi w:val="0"/>
        <w:ind w:left="0" w:right="0" w:firstLine="720"/>
        <w:rPr/>
      </w:pPr>
      <w:bookmarkStart w:id="161" w:name="sub_1602"/>
      <w:bookmarkStart w:id="162" w:name="sub_1061"/>
      <w:bookmarkEnd w:id="161"/>
      <w:bookmarkEnd w:id="162"/>
      <w:r>
        <w:rPr/>
        <w:t>62. Период проведения внеплановой проверки с целью контроля выполнения предписания об устранении нарушений устанавливается инспектором органа, осуществляющего государственный надзор, с учетом сроков устранения нарушений реализации полномочий в области защиты населения и территорий от чрезвычайных ситуаций и срока давности привлечения к административной ответственности.</w:t>
      </w:r>
    </w:p>
    <w:p>
      <w:pPr>
        <w:pStyle w:val="Normal"/>
        <w:bidi w:val="0"/>
        <w:ind w:left="0" w:right="0" w:firstLine="720"/>
        <w:rPr/>
      </w:pPr>
      <w:bookmarkStart w:id="163" w:name="sub_1061"/>
      <w:bookmarkStart w:id="164" w:name="sub_1062"/>
      <w:bookmarkEnd w:id="163"/>
      <w:bookmarkEnd w:id="164"/>
      <w:r>
        <w:rPr/>
        <w:t>63. При выявлении в ходе проведения проверки нарушений реализации полномочий в области защиты населения и территорий от чрезвычайных ситуаций и наличия у проверяемого контролируемого лица неисполненного предписания об устранении нарушений инспектор органа, осуществляющего государственный надзор:</w:t>
      </w:r>
    </w:p>
    <w:p>
      <w:pPr>
        <w:pStyle w:val="Normal"/>
        <w:bidi w:val="0"/>
        <w:ind w:left="0" w:right="0" w:firstLine="720"/>
        <w:rPr/>
      </w:pPr>
      <w:bookmarkStart w:id="165" w:name="sub_1062"/>
      <w:bookmarkStart w:id="166" w:name="sub_1063"/>
      <w:bookmarkEnd w:id="165"/>
      <w:bookmarkEnd w:id="166"/>
      <w:r>
        <w:rPr/>
        <w:t>а) выдает уполномоченному представителю контролируемого лица новое предписание об устранении нарушений, в котором:</w:t>
      </w:r>
    </w:p>
    <w:p>
      <w:pPr>
        <w:pStyle w:val="Normal"/>
        <w:bidi w:val="0"/>
        <w:ind w:left="0" w:right="0" w:firstLine="720"/>
        <w:rPr/>
      </w:pPr>
      <w:bookmarkStart w:id="167" w:name="sub_1063"/>
      <w:bookmarkEnd w:id="167"/>
      <w:r>
        <w:rPr/>
        <w:t>устанавливаются новые сроки для не устраненных к предыдущему сроку нарушений реализации полномочий в области защиты населения и территорий от чрезвычайных ситуаций;</w:t>
      </w:r>
    </w:p>
    <w:p>
      <w:pPr>
        <w:pStyle w:val="Normal"/>
        <w:bidi w:val="0"/>
        <w:ind w:left="0" w:right="0" w:firstLine="720"/>
        <w:rPr/>
      </w:pPr>
      <w:r>
        <w:rPr/>
        <w:t>переносятся из предписания об устранении нарушений, исполнение которого проверяется, ранее выявленные нарушения, срок устранения которых не истек, при этом сохраняются ранее установленные и неистекшие сроки;</w:t>
      </w:r>
    </w:p>
    <w:p>
      <w:pPr>
        <w:pStyle w:val="Normal"/>
        <w:bidi w:val="0"/>
        <w:ind w:left="0" w:right="0" w:firstLine="720"/>
        <w:rPr/>
      </w:pPr>
      <w:bookmarkStart w:id="168" w:name="sub_1064"/>
      <w:bookmarkEnd w:id="168"/>
      <w:r>
        <w:rPr/>
        <w:t xml:space="preserve">б) принимает меры по привлечению лиц, допустивших выявленные нарушения, к ответственности в порядке, установленном </w:t>
      </w:r>
      <w:hyperlink r:id="rId8">
        <w:r>
          <w:rPr>
            <w:rFonts w:eastAsia="Times New Roman" w:cs="Times New Roman CYR"/>
            <w:b w:val="false"/>
            <w:lang w:val="ru-RU" w:eastAsia="ru-RU" w:bidi="ar-SA"/>
          </w:rPr>
          <w:t>законодательством</w:t>
        </w:r>
      </w:hyperlink>
      <w:r>
        <w:rPr/>
        <w:t xml:space="preserve"> Российской Федерации об административных правонарушениях.</w:t>
      </w:r>
    </w:p>
    <w:p>
      <w:pPr>
        <w:pStyle w:val="Normal"/>
        <w:bidi w:val="0"/>
        <w:ind w:left="0" w:right="0" w:firstLine="720"/>
        <w:rPr/>
      </w:pPr>
      <w:bookmarkStart w:id="169" w:name="sub_1064"/>
      <w:bookmarkStart w:id="170" w:name="sub_1632"/>
      <w:bookmarkEnd w:id="169"/>
      <w:bookmarkEnd w:id="170"/>
      <w:r>
        <w:rPr/>
        <w:t>64. Выданные предписания об устранении нарушений учитываются в журнале учета проверок. Предписание об устранении нарушений хранится в контрольно-наблюдательном деле.</w:t>
      </w:r>
    </w:p>
    <w:p>
      <w:pPr>
        <w:pStyle w:val="Normal"/>
        <w:bidi w:val="0"/>
        <w:ind w:left="0" w:right="0" w:firstLine="720"/>
        <w:rPr/>
      </w:pPr>
      <w:bookmarkStart w:id="171" w:name="sub_1632"/>
      <w:bookmarkStart w:id="172" w:name="sub_10641"/>
      <w:bookmarkEnd w:id="171"/>
      <w:bookmarkEnd w:id="172"/>
      <w:r>
        <w:rPr/>
        <w:t>65. По окончании проверки инспектор органа, осуществляющего государственный надзор, производит запись о проведенной проверке в журнале учета проверок контролируемого лица (при наличии).</w:t>
      </w:r>
    </w:p>
    <w:p>
      <w:pPr>
        <w:pStyle w:val="Normal"/>
        <w:bidi w:val="0"/>
        <w:ind w:left="0" w:right="0" w:firstLine="720"/>
        <w:rPr/>
      </w:pPr>
      <w:bookmarkStart w:id="173" w:name="sub_10641"/>
      <w:bookmarkStart w:id="174" w:name="sub_1065"/>
      <w:bookmarkEnd w:id="173"/>
      <w:bookmarkEnd w:id="174"/>
      <w:r>
        <w:rPr/>
        <w:t>66. При отсутствии журнала учета проверок контролируемого лица в акте проверки делается соответствующая запись.</w:t>
      </w:r>
    </w:p>
    <w:p>
      <w:pPr>
        <w:pStyle w:val="Normal"/>
        <w:bidi w:val="0"/>
        <w:ind w:left="0" w:right="0" w:firstLine="720"/>
        <w:rPr/>
      </w:pPr>
      <w:bookmarkStart w:id="175" w:name="sub_1065"/>
      <w:bookmarkStart w:id="176" w:name="sub_1066"/>
      <w:bookmarkEnd w:id="175"/>
      <w:bookmarkEnd w:id="176"/>
      <w:r>
        <w:rPr/>
        <w:t>67. Инспектор органа, осуществляющего государственный надзор, по окончании проверки в течение 3 рабочих дней регистрирует проведенную проверку в журнале учета проверок и докладывает вышестоящему руководителю о результатах проверки.</w:t>
      </w:r>
    </w:p>
    <w:p>
      <w:pPr>
        <w:pStyle w:val="Normal"/>
        <w:bidi w:val="0"/>
        <w:ind w:left="0" w:right="0" w:firstLine="720"/>
        <w:rPr/>
      </w:pPr>
      <w:bookmarkStart w:id="177" w:name="sub_1066"/>
      <w:bookmarkStart w:id="178" w:name="sub_1067"/>
      <w:bookmarkEnd w:id="177"/>
      <w:bookmarkEnd w:id="178"/>
      <w:r>
        <w:rPr/>
        <w:t>68. Контролируемое лицо, проверка которого проводилась, в случае несогласия с фактами, выводами и предложениями, изложенными в акте проверки, либо с выданным предписанием об устранении выявленных нарушений в течение 15 дней со дня получения акта проверки вправе представить в соответствующий орган, осуществляющий государственный надзор, возражения в письменной форме в отношении акта проверки и (или) выданного предписания об устранении выявленных нарушений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заверенные копии либо в согласованный срок передать их в орган, осуществляющий государственный надзор.</w:t>
      </w:r>
    </w:p>
    <w:p>
      <w:pPr>
        <w:pStyle w:val="Normal"/>
        <w:bidi w:val="0"/>
        <w:ind w:left="0" w:right="0" w:firstLine="720"/>
        <w:rPr/>
      </w:pPr>
      <w:bookmarkStart w:id="179" w:name="sub_1067"/>
      <w:bookmarkStart w:id="180" w:name="sub_1068"/>
      <w:bookmarkEnd w:id="179"/>
      <w:bookmarkEnd w:id="180"/>
      <w:r>
        <w:rPr/>
        <w:t>69. Контролируемое лицо в порядке, установленном законодательными и иными нормативными правовыми актами Российской Федерации, может обжаловать принятые и осуществляемые решения и (или) действия (бездействие) инспекторов органов, осуществляющих государственный надзор, в вышестоящий орган, осуществляющий государственный надзор, у вышестоящего должностного лица органа, осуществляющего государственный надзор, либо использовать иные внесудебные процедуры урегулирования споров.</w:t>
      </w:r>
    </w:p>
    <w:p>
      <w:pPr>
        <w:pStyle w:val="Normal"/>
        <w:bidi w:val="0"/>
        <w:ind w:left="0" w:right="0" w:firstLine="720"/>
        <w:rPr/>
      </w:pPr>
      <w:bookmarkStart w:id="181" w:name="sub_1068"/>
      <w:bookmarkStart w:id="182" w:name="sub_1069"/>
      <w:bookmarkEnd w:id="181"/>
      <w:bookmarkEnd w:id="182"/>
      <w:r>
        <w:rPr/>
        <w:t>70. Жалоба подается в письменной форме на бумажном носителе или в форме электронного документа и должна содержать:</w:t>
      </w:r>
    </w:p>
    <w:p>
      <w:pPr>
        <w:pStyle w:val="Normal"/>
        <w:bidi w:val="0"/>
        <w:ind w:left="0" w:right="0" w:firstLine="720"/>
        <w:rPr/>
      </w:pPr>
      <w:bookmarkStart w:id="183" w:name="sub_1069"/>
      <w:bookmarkStart w:id="184" w:name="sub_1070"/>
      <w:bookmarkEnd w:id="183"/>
      <w:bookmarkEnd w:id="184"/>
      <w:r>
        <w:rPr/>
        <w:t>а) наименование государственного органа, в который направляется жалоба;</w:t>
      </w:r>
    </w:p>
    <w:p>
      <w:pPr>
        <w:pStyle w:val="Normal"/>
        <w:bidi w:val="0"/>
        <w:ind w:left="0" w:right="0" w:firstLine="720"/>
        <w:rPr/>
      </w:pPr>
      <w:bookmarkStart w:id="185" w:name="sub_1070"/>
      <w:bookmarkStart w:id="186" w:name="sub_1701"/>
      <w:bookmarkEnd w:id="185"/>
      <w:bookmarkEnd w:id="186"/>
      <w:r>
        <w:rPr/>
        <w:t>б) наименование, сведения о месте нахождения контролируемого лица либо фамилию, имя, отчество (при наличии) уполномоченного представителя контролируемого лица, а также почтовый адрес и адрес (адреса) электронной почты (при наличии), по которым должен быть направлен ответ;</w:t>
      </w:r>
    </w:p>
    <w:p>
      <w:pPr>
        <w:pStyle w:val="Normal"/>
        <w:bidi w:val="0"/>
        <w:ind w:left="0" w:right="0" w:firstLine="720"/>
        <w:rPr/>
      </w:pPr>
      <w:bookmarkStart w:id="187" w:name="sub_1701"/>
      <w:bookmarkStart w:id="188" w:name="sub_1702"/>
      <w:bookmarkEnd w:id="187"/>
      <w:bookmarkEnd w:id="188"/>
      <w:r>
        <w:rPr/>
        <w:t>в) наименование органа, осуществляющего государственный надзор, фамилию, имя, отчество (при наличии) инспектора органа, осуществляющего государственный надзор, решения и действия (бездействие) которых обжалуются;</w:t>
      </w:r>
    </w:p>
    <w:p>
      <w:pPr>
        <w:pStyle w:val="Normal"/>
        <w:bidi w:val="0"/>
        <w:ind w:left="0" w:right="0" w:firstLine="720"/>
        <w:rPr/>
      </w:pPr>
      <w:bookmarkStart w:id="189" w:name="sub_1702"/>
      <w:bookmarkStart w:id="190" w:name="sub_1703"/>
      <w:bookmarkEnd w:id="189"/>
      <w:bookmarkEnd w:id="190"/>
      <w:r>
        <w:rPr/>
        <w:t>г) сведения об обжалуемых решениях и (или) действиях (бездействии) органа, осуществляющего государственный надзор, инспектора органа, осуществляющего государственный надзор;</w:t>
      </w:r>
    </w:p>
    <w:p>
      <w:pPr>
        <w:pStyle w:val="Normal"/>
        <w:bidi w:val="0"/>
        <w:ind w:left="0" w:right="0" w:firstLine="720"/>
        <w:rPr/>
      </w:pPr>
      <w:bookmarkStart w:id="191" w:name="sub_1703"/>
      <w:bookmarkStart w:id="192" w:name="sub_1704"/>
      <w:bookmarkEnd w:id="191"/>
      <w:bookmarkEnd w:id="192"/>
      <w:r>
        <w:rPr/>
        <w:t>д) доводы, на основании которых контролируемое лицо не согласно с решением и действием (бездействием) органа, осуществляющего государственный надзор, инспектора органа, осуществляющего государственный надзор;</w:t>
      </w:r>
    </w:p>
    <w:p>
      <w:pPr>
        <w:pStyle w:val="Normal"/>
        <w:bidi w:val="0"/>
        <w:ind w:left="0" w:right="0" w:firstLine="720"/>
        <w:rPr/>
      </w:pPr>
      <w:bookmarkStart w:id="193" w:name="sub_1704"/>
      <w:bookmarkStart w:id="194" w:name="sub_1705"/>
      <w:bookmarkEnd w:id="193"/>
      <w:bookmarkEnd w:id="194"/>
      <w:r>
        <w:rPr/>
        <w:t>е) подпись уполномоченного представителя контролируемого лица и дату.</w:t>
      </w:r>
    </w:p>
    <w:p>
      <w:pPr>
        <w:pStyle w:val="Normal"/>
        <w:bidi w:val="0"/>
        <w:ind w:left="0" w:right="0" w:firstLine="720"/>
        <w:rPr/>
      </w:pPr>
      <w:bookmarkStart w:id="195" w:name="sub_1705"/>
      <w:bookmarkStart w:id="196" w:name="sub_1706"/>
      <w:bookmarkEnd w:id="195"/>
      <w:bookmarkEnd w:id="196"/>
      <w:r>
        <w:rPr/>
        <w:t>71. К жалобе могут быть приложены копии документов, подтверждающих изложенные в ней обстоятельства. В таком случае в жалобе приводится перечень прилагаемых к ней документов.</w:t>
      </w:r>
    </w:p>
    <w:p>
      <w:pPr>
        <w:pStyle w:val="Normal"/>
        <w:bidi w:val="0"/>
        <w:ind w:left="0" w:right="0" w:firstLine="720"/>
        <w:rPr/>
      </w:pPr>
      <w:bookmarkStart w:id="197" w:name="sub_1706"/>
      <w:bookmarkStart w:id="198" w:name="sub_1071"/>
      <w:bookmarkEnd w:id="197"/>
      <w:bookmarkEnd w:id="198"/>
      <w:r>
        <w:rPr/>
        <w:t>72. Предметом досудебного (внесудебного) обжалования являются действия (бездействие) инспекторов органов, осуществляющих государственный надзор, и принятые (осуществляемые) ими решения в ходе осуществления государственного надзора.</w:t>
      </w:r>
    </w:p>
    <w:p>
      <w:pPr>
        <w:pStyle w:val="Normal"/>
        <w:bidi w:val="0"/>
        <w:ind w:left="0" w:right="0" w:firstLine="720"/>
        <w:rPr/>
      </w:pPr>
      <w:bookmarkStart w:id="199" w:name="sub_1071"/>
      <w:bookmarkStart w:id="200" w:name="sub_1072"/>
      <w:bookmarkEnd w:id="199"/>
      <w:bookmarkEnd w:id="200"/>
      <w:r>
        <w:rPr/>
        <w:t>73. Основания для приостановления рассмотрения жалобы отсутствуют.</w:t>
      </w:r>
    </w:p>
    <w:p>
      <w:pPr>
        <w:pStyle w:val="Normal"/>
        <w:bidi w:val="0"/>
        <w:ind w:left="0" w:right="0" w:firstLine="720"/>
        <w:rPr/>
      </w:pPr>
      <w:bookmarkStart w:id="201" w:name="sub_1072"/>
      <w:bookmarkStart w:id="202" w:name="sub_1073"/>
      <w:bookmarkEnd w:id="201"/>
      <w:bookmarkEnd w:id="202"/>
      <w:r>
        <w:rPr/>
        <w:t>74. Если в жалобе контролируемого лица содержится вопрос, на который ему многократно давались ответы в письменной форме по существу в связи с ранее направляемыми жалобами, и при этом в жалобе не приводятся новые доводы или обстоятельства, уполномоченный на то инспектор органа, осуществляющего государственный надзор, вправе принять решение о безосновательности очередной жалобы и прекращении переписки с контролируемым лицом по этому вопросу. Об указанном решении уведомляется контролируемое лицо, направившее жалобу.</w:t>
      </w:r>
    </w:p>
    <w:p>
      <w:pPr>
        <w:pStyle w:val="Normal"/>
        <w:bidi w:val="0"/>
        <w:ind w:left="0" w:right="0" w:firstLine="720"/>
        <w:rPr/>
      </w:pPr>
      <w:bookmarkStart w:id="203" w:name="sub_1073"/>
      <w:bookmarkStart w:id="204" w:name="sub_1074"/>
      <w:bookmarkEnd w:id="203"/>
      <w:bookmarkEnd w:id="204"/>
      <w:r>
        <w:rPr/>
        <w:t>75.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pPr>
        <w:pStyle w:val="Normal"/>
        <w:bidi w:val="0"/>
        <w:ind w:left="0" w:right="0" w:firstLine="720"/>
        <w:rPr/>
      </w:pPr>
      <w:bookmarkStart w:id="205" w:name="sub_1074"/>
      <w:bookmarkStart w:id="206" w:name="sub_1075"/>
      <w:bookmarkEnd w:id="205"/>
      <w:bookmarkEnd w:id="206"/>
      <w:r>
        <w:rPr/>
        <w:t>76. Общий срок рассмотрения жалобы составляет 30 дней со дня ее регистрации в органе, осуществляющем государственный надзор.</w:t>
      </w:r>
    </w:p>
    <w:p>
      <w:pPr>
        <w:pStyle w:val="Normal"/>
        <w:bidi w:val="0"/>
        <w:ind w:left="0" w:right="0" w:firstLine="720"/>
        <w:rPr/>
      </w:pPr>
      <w:bookmarkStart w:id="207" w:name="sub_1075"/>
      <w:bookmarkStart w:id="208" w:name="sub_1076"/>
      <w:bookmarkEnd w:id="207"/>
      <w:bookmarkEnd w:id="208"/>
      <w:r>
        <w:rPr/>
        <w:t>77. В случае направления запроса в другие государственные органы, органы местного самоуправления и иные организации срок рассматриваемой жалобы может быть продлен не более чем на 30 дней с уведомлением контролируемого лица, направившего жалобу.</w:t>
      </w:r>
    </w:p>
    <w:p>
      <w:pPr>
        <w:pStyle w:val="Normal"/>
        <w:bidi w:val="0"/>
        <w:ind w:left="0" w:right="0" w:firstLine="720"/>
        <w:rPr/>
      </w:pPr>
      <w:bookmarkStart w:id="209" w:name="sub_1076"/>
      <w:bookmarkStart w:id="210" w:name="sub_1077"/>
      <w:bookmarkEnd w:id="209"/>
      <w:bookmarkEnd w:id="210"/>
      <w:r>
        <w:rPr/>
        <w:t>78. По результатам рассмотрения жалобы на действия (бездействие) и решения, осуществляемые (принимаемые) в ходе осуществления государственного надзора, уполномоченное должностное лицо органа, осуществляющего государственный надзор:</w:t>
      </w:r>
    </w:p>
    <w:p>
      <w:pPr>
        <w:pStyle w:val="Normal"/>
        <w:bidi w:val="0"/>
        <w:ind w:left="0" w:right="0" w:firstLine="720"/>
        <w:rPr/>
      </w:pPr>
      <w:bookmarkStart w:id="211" w:name="sub_1077"/>
      <w:bookmarkStart w:id="212" w:name="sub_1078"/>
      <w:bookmarkEnd w:id="211"/>
      <w:bookmarkEnd w:id="212"/>
      <w:r>
        <w:rPr/>
        <w:t>а) признает правомерными действия (бездействие) и принятые решения в ходе осуществления государственного надзора;</w:t>
      </w:r>
    </w:p>
    <w:p>
      <w:pPr>
        <w:pStyle w:val="Normal"/>
        <w:bidi w:val="0"/>
        <w:ind w:left="0" w:right="0" w:firstLine="720"/>
        <w:rPr/>
      </w:pPr>
      <w:bookmarkStart w:id="213" w:name="sub_1078"/>
      <w:bookmarkStart w:id="214" w:name="sub_11781"/>
      <w:bookmarkEnd w:id="213"/>
      <w:bookmarkEnd w:id="214"/>
      <w:r>
        <w:rPr/>
        <w:t>б) признает действия (бездействие) и решения неправомерными и определяет меры, которые должны быть приняты с целью устранения допущенных нарушений.</w:t>
      </w:r>
    </w:p>
    <w:p>
      <w:pPr>
        <w:pStyle w:val="Normal"/>
        <w:bidi w:val="0"/>
        <w:ind w:left="0" w:right="0" w:firstLine="720"/>
        <w:rPr/>
      </w:pPr>
      <w:bookmarkStart w:id="215" w:name="sub_11781"/>
      <w:bookmarkStart w:id="216" w:name="sub_11782"/>
      <w:bookmarkEnd w:id="215"/>
      <w:bookmarkEnd w:id="216"/>
      <w:r>
        <w:rPr/>
        <w:t>79. Результатом рассмотрения жалобы может быть полное или частичное ее удовлетворение либо отказ в удовлетворении с обоснованием причин.</w:t>
      </w:r>
    </w:p>
    <w:p>
      <w:pPr>
        <w:pStyle w:val="Normal"/>
        <w:bidi w:val="0"/>
        <w:ind w:left="0" w:right="0" w:firstLine="720"/>
        <w:rPr/>
      </w:pPr>
      <w:bookmarkStart w:id="217" w:name="sub_11782"/>
      <w:bookmarkStart w:id="218" w:name="sub_1079"/>
      <w:bookmarkEnd w:id="217"/>
      <w:bookmarkEnd w:id="218"/>
      <w:r>
        <w:rPr/>
        <w:t>80. Если в результате рассмотрения жалобы на действия (бездействие) инспекторов органов, осуществляющих государственный надзор, жалоба признается обоснованной, принимается решение о применении мер ответственности к инспектору, допустившему нарушения в ходе осуществления государственного надзора.</w:t>
      </w:r>
    </w:p>
    <w:p>
      <w:pPr>
        <w:pStyle w:val="Normal"/>
        <w:bidi w:val="0"/>
        <w:ind w:left="0" w:right="0" w:firstLine="720"/>
        <w:rPr/>
      </w:pPr>
      <w:bookmarkStart w:id="219" w:name="sub_1079"/>
      <w:bookmarkStart w:id="220" w:name="sub_1080"/>
      <w:bookmarkEnd w:id="219"/>
      <w:bookmarkEnd w:id="220"/>
      <w:r>
        <w:rPr/>
        <w:t>81. Структурное подразделение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к сфере ведения которого относятся вопросы организации и осуществления государственного надзора, организовывает и осуществляет контроль за соблюдением органами, осуществляющими государственный надзор, требований настоящих Правил, а также за полнотой и качеством осуществления государственного надзора.</w:t>
      </w:r>
    </w:p>
    <w:p>
      <w:pPr>
        <w:pStyle w:val="Normal"/>
        <w:bidi w:val="0"/>
        <w:ind w:left="0" w:right="0" w:firstLine="720"/>
        <w:rPr/>
      </w:pPr>
      <w:r>
        <w:rPr/>
      </w:r>
      <w:bookmarkStart w:id="221" w:name="sub_1080"/>
      <w:bookmarkStart w:id="222" w:name="sub_1080"/>
      <w:bookmarkEnd w:id="222"/>
    </w:p>
    <w:p>
      <w:pPr>
        <w:pStyle w:val="Normal"/>
        <w:bidi w:val="0"/>
        <w:ind w:left="0" w:right="0" w:firstLine="698"/>
        <w:jc w:val="right"/>
        <w:rPr/>
      </w:pPr>
      <w:bookmarkStart w:id="223" w:name="sub_11000"/>
      <w:bookmarkEnd w:id="223"/>
      <w:r>
        <w:rPr>
          <w:rStyle w:val="Style13"/>
          <w:bCs/>
          <w:lang w:val="ru-RU" w:eastAsia="ru-RU" w:bidi="ar-SA"/>
        </w:rPr>
        <w:t>Приложение N 1</w:t>
      </w:r>
      <w:r>
        <w:rPr/>
        <w:br/>
      </w:r>
      <w:r>
        <w:rPr>
          <w:rStyle w:val="Style13"/>
          <w:bCs/>
          <w:lang w:val="ru-RU" w:eastAsia="ru-RU" w:bidi="ar-SA"/>
        </w:rPr>
        <w:t xml:space="preserve">к </w:t>
      </w:r>
      <w:hyperlink w:anchor="sub_1000">
        <w:r>
          <w:rPr>
            <w:rFonts w:eastAsia="Times New Roman" w:cs="Times New Roman CYR"/>
            <w:b w:val="false"/>
            <w:lang w:val="ru-RU" w:eastAsia="ru-RU" w:bidi="ar-SA"/>
          </w:rPr>
          <w:t>Правилам</w:t>
        </w:r>
      </w:hyperlink>
      <w:r>
        <w:rPr>
          <w:rStyle w:val="Style13"/>
          <w:bCs/>
          <w:lang w:val="ru-RU" w:eastAsia="ru-RU" w:bidi="ar-SA"/>
        </w:rPr>
        <w:t xml:space="preserve"> государственного</w:t>
      </w:r>
      <w:r>
        <w:rPr/>
        <w:br/>
      </w:r>
      <w:r>
        <w:rPr>
          <w:rStyle w:val="Style13"/>
          <w:bCs/>
          <w:lang w:val="ru-RU" w:eastAsia="ru-RU" w:bidi="ar-SA"/>
        </w:rPr>
        <w:t>надзора за реализацией органами</w:t>
      </w:r>
      <w:r>
        <w:rPr/>
        <w:br/>
      </w:r>
      <w:r>
        <w:rPr>
          <w:rStyle w:val="Style13"/>
          <w:bCs/>
          <w:lang w:val="ru-RU" w:eastAsia="ru-RU" w:bidi="ar-SA"/>
        </w:rPr>
        <w:t>государственной власти полномочий</w:t>
      </w:r>
      <w:r>
        <w:rPr/>
        <w:br/>
      </w:r>
      <w:r>
        <w:rPr>
          <w:rStyle w:val="Style13"/>
          <w:bCs/>
          <w:lang w:val="ru-RU" w:eastAsia="ru-RU" w:bidi="ar-SA"/>
        </w:rPr>
        <w:t>в области защиты населения</w:t>
      </w:r>
      <w:r>
        <w:rPr/>
        <w:br/>
      </w:r>
      <w:r>
        <w:rPr>
          <w:rStyle w:val="Style13"/>
          <w:bCs/>
          <w:lang w:val="ru-RU" w:eastAsia="ru-RU" w:bidi="ar-SA"/>
        </w:rPr>
        <w:t>и территорий от чрезвычайных ситуаций</w:t>
      </w:r>
    </w:p>
    <w:p>
      <w:pPr>
        <w:pStyle w:val="Normal"/>
        <w:bidi w:val="0"/>
        <w:ind w:left="0" w:right="0" w:firstLine="720"/>
        <w:rPr/>
      </w:pPr>
      <w:r>
        <w:rPr/>
      </w:r>
      <w:bookmarkStart w:id="224" w:name="sub_11000"/>
      <w:bookmarkStart w:id="225" w:name="sub_11000"/>
      <w:bookmarkEnd w:id="225"/>
    </w:p>
    <w:p>
      <w:pPr>
        <w:pStyle w:val="1"/>
        <w:bidi w:val="0"/>
        <w:ind w:left="0" w:right="0" w:hanging="0"/>
        <w:rPr/>
      </w:pPr>
      <w:r>
        <w:rPr>
          <w:color w:val="auto"/>
        </w:rPr>
        <w:t>Правила</w:t>
      </w:r>
      <w:r>
        <w:rPr/>
        <w:br/>
      </w:r>
      <w:r>
        <w:rPr>
          <w:color w:val="auto"/>
        </w:rPr>
        <w:t>организации планирования проверок и проведения внеплановых проверок реализации федеральными органами исполнительной власти полномочий в области защиты населения и территорий от чрезвычайных ситуаций</w:t>
      </w:r>
    </w:p>
    <w:p>
      <w:pPr>
        <w:pStyle w:val="Normal"/>
        <w:bidi w:val="0"/>
        <w:ind w:left="0" w:right="0" w:firstLine="720"/>
        <w:rPr/>
      </w:pPr>
      <w:r>
        <w:rPr/>
      </w:r>
    </w:p>
    <w:p>
      <w:pPr>
        <w:pStyle w:val="Normal"/>
        <w:bidi w:val="0"/>
        <w:ind w:left="0" w:right="0" w:firstLine="720"/>
        <w:rPr/>
      </w:pPr>
      <w:bookmarkStart w:id="226" w:name="sub_11002"/>
      <w:bookmarkEnd w:id="226"/>
      <w:r>
        <w:rPr/>
        <w:t>1. Деятельность инспекторов органов, осуществляющих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(далее - государственный надзор), по планированию проверок реализации федеральными органами исполнительной власти полномочий в области защиты населения и территорий от чрезвычайных ситуаций осуществляется в соответствии с ежегодными планами проведения проверок деятельности федеральных органов исполнительной власти (далее - план проверок деятельности федеральных органов исполнительной власти).</w:t>
      </w:r>
    </w:p>
    <w:p>
      <w:pPr>
        <w:pStyle w:val="Normal"/>
        <w:bidi w:val="0"/>
        <w:ind w:left="0" w:right="0" w:firstLine="720"/>
        <w:rPr/>
      </w:pPr>
      <w:bookmarkStart w:id="227" w:name="sub_11002"/>
      <w:bookmarkStart w:id="228" w:name="sub_11001"/>
      <w:bookmarkEnd w:id="227"/>
      <w:bookmarkEnd w:id="228"/>
      <w:r>
        <w:rPr/>
        <w:t>2. Планы проверок деятельности федеральных органов исполнительной власти оформляются в соответствии с типовой формой, утверждаемой Министерством Российской Федерации по делам гражданской обороны, чрезвычайным ситуациям и ликвидации последствий стихийных бедствий.</w:t>
      </w:r>
    </w:p>
    <w:p>
      <w:pPr>
        <w:pStyle w:val="Normal"/>
        <w:bidi w:val="0"/>
        <w:ind w:left="0" w:right="0" w:firstLine="720"/>
        <w:rPr/>
      </w:pPr>
      <w:bookmarkStart w:id="229" w:name="sub_11001"/>
      <w:bookmarkStart w:id="230" w:name="sub_110021"/>
      <w:bookmarkEnd w:id="229"/>
      <w:bookmarkEnd w:id="230"/>
      <w:r>
        <w:rPr/>
        <w:t>3. Планы проверок деятельности федеральных органов исполнительной власти разрабатываются не позднее 15 августа года, предшествующего году проведения плановых проверок.</w:t>
      </w:r>
    </w:p>
    <w:p>
      <w:pPr>
        <w:pStyle w:val="Normal"/>
        <w:bidi w:val="0"/>
        <w:ind w:left="0" w:right="0" w:firstLine="720"/>
        <w:rPr/>
      </w:pPr>
      <w:bookmarkStart w:id="231" w:name="sub_110021"/>
      <w:bookmarkStart w:id="232" w:name="sub_11003"/>
      <w:bookmarkEnd w:id="231"/>
      <w:bookmarkEnd w:id="232"/>
      <w:r>
        <w:rPr/>
        <w:t xml:space="preserve">4. Планы проверок деятельности федеральных органов исполнительной власти подлежат размещению на официальных сайтах органов, осуществляющих государственный надзор, в информационно-телекоммуникационной сети "Интернет" не позднее 1 декабря года, предшествующего году проведения проверок, с учетом требований </w:t>
      </w:r>
      <w:hyperlink r:id="rId9">
        <w:r>
          <w:rPr>
            <w:rFonts w:eastAsia="Times New Roman" w:cs="Times New Roman CYR"/>
            <w:b w:val="false"/>
            <w:lang w:val="ru-RU" w:eastAsia="ru-RU" w:bidi="ar-SA"/>
          </w:rPr>
          <w:t>законодательства</w:t>
        </w:r>
      </w:hyperlink>
      <w:r>
        <w:rPr/>
        <w:t xml:space="preserve"> Российской Федерации о защите государственной тайны.</w:t>
      </w:r>
    </w:p>
    <w:p>
      <w:pPr>
        <w:pStyle w:val="Normal"/>
        <w:bidi w:val="0"/>
        <w:ind w:left="0" w:right="0" w:firstLine="720"/>
        <w:rPr/>
      </w:pPr>
      <w:bookmarkStart w:id="233" w:name="sub_11003"/>
      <w:bookmarkStart w:id="234" w:name="sub_11004"/>
      <w:bookmarkEnd w:id="233"/>
      <w:bookmarkEnd w:id="234"/>
      <w:r>
        <w:rPr/>
        <w:t>5. Планирование и проведение плановых проверок деятельности федеральных органов исполнительной власти осуществляются не чаще одного раза в 5 лет в рамках государственного надзора за реализацией федеральными органами исполнительной власти полномочий в области защиты населения и территорий от чрезвычайных ситуаций.</w:t>
      </w:r>
    </w:p>
    <w:p>
      <w:pPr>
        <w:pStyle w:val="Normal"/>
        <w:bidi w:val="0"/>
        <w:ind w:left="0" w:right="0" w:firstLine="720"/>
        <w:rPr/>
      </w:pPr>
      <w:bookmarkStart w:id="235" w:name="sub_11004"/>
      <w:bookmarkStart w:id="236" w:name="sub_11005"/>
      <w:bookmarkEnd w:id="235"/>
      <w:bookmarkEnd w:id="236"/>
      <w:r>
        <w:rPr/>
        <w:t>6. Основанием для включения плановой проверки реализации федеральными органами исполнительной власти полномочий в области защиты населения и территорий от чрезвычайных ситуаций в план проверок деятельности федеральных органов исполнительной власти является истечение в году проведения проверки 5 лет с даты образования (реорганизации) федерального органа исполнительной власти или окончания проведения последней плановой проверки деятельности федерального органа исполнительной власти.</w:t>
      </w:r>
    </w:p>
    <w:p>
      <w:pPr>
        <w:pStyle w:val="Normal"/>
        <w:bidi w:val="0"/>
        <w:ind w:left="0" w:right="0" w:firstLine="720"/>
        <w:rPr/>
      </w:pPr>
      <w:bookmarkStart w:id="237" w:name="sub_11005"/>
      <w:bookmarkStart w:id="238" w:name="sub_11006"/>
      <w:bookmarkEnd w:id="237"/>
      <w:bookmarkEnd w:id="238"/>
      <w:r>
        <w:rPr/>
        <w:t>7. Внеплановые проверки деятельности федеральных органов исполнительной власти проводятся по следующим основаниям:</w:t>
      </w:r>
    </w:p>
    <w:p>
      <w:pPr>
        <w:pStyle w:val="Normal"/>
        <w:bidi w:val="0"/>
        <w:ind w:left="0" w:right="0" w:firstLine="720"/>
        <w:rPr/>
      </w:pPr>
      <w:bookmarkStart w:id="239" w:name="sub_11006"/>
      <w:bookmarkStart w:id="240" w:name="sub_11007"/>
      <w:bookmarkEnd w:id="239"/>
      <w:bookmarkEnd w:id="240"/>
      <w:r>
        <w:rPr/>
        <w:t>а) истечение срока исполнения федеральными органами исполнительной власти ранее выданного предписания об устранении выявленных нарушений;</w:t>
      </w:r>
    </w:p>
    <w:p>
      <w:pPr>
        <w:pStyle w:val="Normal"/>
        <w:bidi w:val="0"/>
        <w:ind w:left="0" w:right="0" w:firstLine="720"/>
        <w:rPr/>
      </w:pPr>
      <w:bookmarkStart w:id="241" w:name="sub_11007"/>
      <w:bookmarkStart w:id="242" w:name="sub_11071"/>
      <w:bookmarkEnd w:id="241"/>
      <w:bookmarkEnd w:id="242"/>
      <w:r>
        <w:rPr/>
        <w:t>б) распоряжение уполномоченного должностного лица органа, осуществляющего государственный надзор,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Normal"/>
        <w:bidi w:val="0"/>
        <w:ind w:left="0" w:right="0" w:firstLine="720"/>
        <w:rPr/>
      </w:pPr>
      <w:bookmarkStart w:id="243" w:name="sub_11071"/>
      <w:bookmarkStart w:id="244" w:name="sub_11072"/>
      <w:bookmarkEnd w:id="243"/>
      <w:bookmarkEnd w:id="244"/>
      <w:r>
        <w:rPr/>
        <w:t>в) мотивированное представление (рапорт) инспектора органа, осуществляющего государственный надзор, о необходимости проведения внеплановой проверки по результатам рассмотрения или предварительной проверки поступивших в орган, осуществляющий государственный надзор,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или причинения вреда жизни, здоровью граждан, безопасности государства, а также угрозы чрезвычайных ситуаций природного и техногенного характера.</w:t>
      </w:r>
    </w:p>
    <w:p>
      <w:pPr>
        <w:pStyle w:val="Normal"/>
        <w:bidi w:val="0"/>
        <w:ind w:left="0" w:right="0" w:firstLine="720"/>
        <w:rPr/>
      </w:pPr>
      <w:bookmarkStart w:id="245" w:name="sub_11072"/>
      <w:bookmarkStart w:id="246" w:name="sub_11073"/>
      <w:bookmarkEnd w:id="245"/>
      <w:bookmarkEnd w:id="246"/>
      <w:r>
        <w:rPr/>
        <w:t xml:space="preserve">8. Обращения и заявления, не позволяющие установить лицо, обратившееся в орган, осуществляющий государственный надзор, а также обращения и заявления, не содержащие сведений о фактах, указанных в </w:t>
      </w:r>
      <w:hyperlink w:anchor="sub_11073">
        <w:r>
          <w:rPr>
            <w:rFonts w:eastAsia="Times New Roman" w:cs="Times New Roman CYR"/>
            <w:b w:val="false"/>
            <w:lang w:val="ru-RU" w:eastAsia="ru-RU" w:bidi="ar-SA"/>
          </w:rPr>
          <w:t>подпункте "в" пункта 7</w:t>
        </w:r>
      </w:hyperlink>
      <w:r>
        <w:rPr/>
        <w:t xml:space="preserve"> настоящих Правил, не могут служить основанием для проведения внеплановой проверки.</w:t>
      </w:r>
    </w:p>
    <w:p>
      <w:pPr>
        <w:pStyle w:val="Normal"/>
        <w:bidi w:val="0"/>
        <w:ind w:left="0" w:right="0" w:firstLine="720"/>
        <w:rPr/>
      </w:pPr>
      <w:bookmarkStart w:id="247" w:name="sub_11073"/>
      <w:bookmarkStart w:id="248" w:name="sub_11008"/>
      <w:bookmarkEnd w:id="247"/>
      <w:bookmarkEnd w:id="248"/>
      <w:r>
        <w:rPr/>
        <w:t xml:space="preserve">9. В случае если изложенная в обращении или заявлении информация может в соответствии с </w:t>
      </w:r>
      <w:hyperlink w:anchor="sub_11073">
        <w:r>
          <w:rPr>
            <w:rFonts w:eastAsia="Times New Roman" w:cs="Times New Roman CYR"/>
            <w:b w:val="false"/>
            <w:lang w:val="ru-RU" w:eastAsia="ru-RU" w:bidi="ar-SA"/>
          </w:rPr>
          <w:t>подпунктом "в" пункта 7</w:t>
        </w:r>
      </w:hyperlink>
      <w:r>
        <w:rPr/>
        <w:t xml:space="preserve"> настоящих Правил являться основанием для проведения внеплановой проверки, инспектор органа, осуществляющего государственный надзор, 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bidi w:val="0"/>
        <w:ind w:left="0" w:right="0" w:firstLine="720"/>
        <w:rPr/>
      </w:pPr>
      <w:bookmarkStart w:id="249" w:name="sub_11008"/>
      <w:bookmarkStart w:id="250" w:name="sub_11009"/>
      <w:bookmarkEnd w:id="249"/>
      <w:bookmarkEnd w:id="250"/>
      <w:r>
        <w:rPr/>
        <w:t xml:space="preserve">10. При рассмотрении обращений и заявлений, информации о фактах, указанных в </w:t>
      </w:r>
      <w:hyperlink w:anchor="sub_11073">
        <w:r>
          <w:rPr>
            <w:rFonts w:eastAsia="Times New Roman" w:cs="Times New Roman CYR"/>
            <w:b w:val="false"/>
            <w:lang w:val="ru-RU" w:eastAsia="ru-RU" w:bidi="ar-SA"/>
          </w:rPr>
          <w:t>подпункте "в" пункта 7</w:t>
        </w:r>
      </w:hyperlink>
      <w:r>
        <w:rPr/>
        <w:t xml:space="preserve"> настоящих Правил,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федеральных органов исполнительной власти.</w:t>
      </w:r>
    </w:p>
    <w:p>
      <w:pPr>
        <w:pStyle w:val="Normal"/>
        <w:bidi w:val="0"/>
        <w:ind w:left="0" w:right="0" w:firstLine="720"/>
        <w:rPr/>
      </w:pPr>
      <w:bookmarkStart w:id="251" w:name="sub_11009"/>
      <w:bookmarkStart w:id="252" w:name="sub_11010"/>
      <w:bookmarkEnd w:id="251"/>
      <w:bookmarkEnd w:id="252"/>
      <w:r>
        <w:rPr/>
        <w:t xml:space="preserve">11. При отсутствии подтвержденной информации о федеральном органе исполнительной власти, допустившем нарушение реализации полномочий в области защиты населения и территорий от чрезвычайных ситуаций, достаточных данных о нарушении реализации полномочий в области защиты населения и территорий от чрезвычайных ситуаций либо о фактах, указанных в </w:t>
      </w:r>
      <w:hyperlink w:anchor="sub_11073">
        <w:r>
          <w:rPr>
            <w:rFonts w:eastAsia="Times New Roman" w:cs="Times New Roman CYR"/>
            <w:b w:val="false"/>
            <w:lang w:val="ru-RU" w:eastAsia="ru-RU" w:bidi="ar-SA"/>
          </w:rPr>
          <w:t>подпункте "в" пункта 7</w:t>
        </w:r>
      </w:hyperlink>
      <w:r>
        <w:rPr/>
        <w:t xml:space="preserve"> настоящих Правил, инспекторами органа, осуществляющего государственный надзор,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и проводится рассмотрение документов федерального органа исполнительной власти, имеющихся в распоряжении органа, осуществляющего государственный надзор.</w:t>
      </w:r>
    </w:p>
    <w:p>
      <w:pPr>
        <w:pStyle w:val="Normal"/>
        <w:bidi w:val="0"/>
        <w:ind w:left="0" w:right="0" w:firstLine="720"/>
        <w:rPr/>
      </w:pPr>
      <w:bookmarkStart w:id="253" w:name="sub_11010"/>
      <w:bookmarkEnd w:id="253"/>
      <w:r>
        <w:rPr/>
        <w:t>В рамках предварительной проверки у федерального органа исполнительной власти могут быть запрошены пояснения в отношении полученной информации, но представление таких пояснений и иных документов не является обязательным.</w:t>
      </w:r>
    </w:p>
    <w:p>
      <w:pPr>
        <w:pStyle w:val="Normal"/>
        <w:bidi w:val="0"/>
        <w:ind w:left="0" w:right="0" w:firstLine="720"/>
        <w:rPr/>
      </w:pPr>
      <w:bookmarkStart w:id="254" w:name="sub_11013"/>
      <w:bookmarkEnd w:id="254"/>
      <w:r>
        <w:rPr/>
        <w:t xml:space="preserve">12. При выявлении по результатам проведенной предварительной проверки федеральных органов исполнительной власти, допустивших нарушения реализации полномочий в области защиты населения и территорий от чрезвычайных ситуаций, или получении достаточных данных о нарушении реализации полномочий в области защиты населения и территорий от чрезвычайных ситуаций либо о фактах, указанных в </w:t>
      </w:r>
      <w:hyperlink w:anchor="sub_11073">
        <w:r>
          <w:rPr>
            <w:rFonts w:eastAsia="Times New Roman" w:cs="Times New Roman CYR"/>
            <w:b w:val="false"/>
            <w:lang w:val="ru-RU" w:eastAsia="ru-RU" w:bidi="ar-SA"/>
          </w:rPr>
          <w:t>подпункте "в" пункта 7</w:t>
        </w:r>
      </w:hyperlink>
      <w:r>
        <w:rPr/>
        <w:t xml:space="preserve"> настоящих Правил, инспектор органа, осуществляющего государственный надзор, подготавливает мотивированное представление (рапорт) о назначении внеплановой проверки по основаниям, указанным в подпункте "в" пункта 7 настоящих Правил. По результатам предварительной проверки меры по привлечению федерального органа исполнительной власти к ответственности не принимаются.</w:t>
      </w:r>
    </w:p>
    <w:p>
      <w:pPr>
        <w:pStyle w:val="Normal"/>
        <w:bidi w:val="0"/>
        <w:ind w:left="0" w:right="0" w:firstLine="720"/>
        <w:rPr/>
      </w:pPr>
      <w:bookmarkStart w:id="255" w:name="sub_11013"/>
      <w:bookmarkStart w:id="256" w:name="sub_11012"/>
      <w:bookmarkEnd w:id="255"/>
      <w:bookmarkEnd w:id="256"/>
      <w:r>
        <w:rPr/>
        <w:t>13. По решению уполномоченного должностного лица органа, осуществляющего государственный надзор, предварительная проверка или внеплановая проверка прекращается, если после начала соответствующей проверки выявлена анонимность обращения или заявления, явившегося поводом для ее организации, либо установлена недостоверность сведений, содержащихся в обращении или заявлении.</w:t>
      </w:r>
    </w:p>
    <w:p>
      <w:pPr>
        <w:pStyle w:val="Normal"/>
        <w:bidi w:val="0"/>
        <w:ind w:left="0" w:right="0" w:firstLine="720"/>
        <w:rPr/>
      </w:pPr>
      <w:r>
        <w:rPr/>
      </w:r>
      <w:bookmarkStart w:id="257" w:name="sub_11012"/>
      <w:bookmarkStart w:id="258" w:name="sub_11012"/>
      <w:bookmarkEnd w:id="258"/>
    </w:p>
    <w:p>
      <w:pPr>
        <w:pStyle w:val="Normal"/>
        <w:bidi w:val="0"/>
        <w:ind w:left="0" w:right="0" w:firstLine="698"/>
        <w:jc w:val="right"/>
        <w:rPr/>
      </w:pPr>
      <w:bookmarkStart w:id="259" w:name="sub_12000"/>
      <w:bookmarkEnd w:id="259"/>
      <w:r>
        <w:rPr>
          <w:rStyle w:val="Style13"/>
          <w:bCs/>
          <w:lang w:val="ru-RU" w:eastAsia="ru-RU" w:bidi="ar-SA"/>
        </w:rPr>
        <w:t>Приложение N 2</w:t>
      </w:r>
      <w:r>
        <w:rPr/>
        <w:br/>
      </w:r>
      <w:r>
        <w:rPr>
          <w:rStyle w:val="Style13"/>
          <w:bCs/>
          <w:lang w:val="ru-RU" w:eastAsia="ru-RU" w:bidi="ar-SA"/>
        </w:rPr>
        <w:t xml:space="preserve">к </w:t>
      </w:r>
      <w:hyperlink w:anchor="sub_1000">
        <w:r>
          <w:rPr>
            <w:rFonts w:eastAsia="Times New Roman" w:cs="Times New Roman CYR"/>
            <w:b w:val="false"/>
            <w:lang w:val="ru-RU" w:eastAsia="ru-RU" w:bidi="ar-SA"/>
          </w:rPr>
          <w:t>Правилам</w:t>
        </w:r>
      </w:hyperlink>
      <w:r>
        <w:rPr>
          <w:rStyle w:val="Style13"/>
          <w:bCs/>
          <w:lang w:val="ru-RU" w:eastAsia="ru-RU" w:bidi="ar-SA"/>
        </w:rPr>
        <w:t xml:space="preserve"> государственного</w:t>
      </w:r>
      <w:r>
        <w:rPr/>
        <w:br/>
      </w:r>
      <w:r>
        <w:rPr>
          <w:rStyle w:val="Style13"/>
          <w:bCs/>
          <w:lang w:val="ru-RU" w:eastAsia="ru-RU" w:bidi="ar-SA"/>
        </w:rPr>
        <w:t>надзора за реализацией органами</w:t>
      </w:r>
      <w:r>
        <w:rPr/>
        <w:br/>
      </w:r>
      <w:r>
        <w:rPr>
          <w:rStyle w:val="Style13"/>
          <w:bCs/>
          <w:lang w:val="ru-RU" w:eastAsia="ru-RU" w:bidi="ar-SA"/>
        </w:rPr>
        <w:t>государственной власти полномочий</w:t>
      </w:r>
      <w:r>
        <w:rPr/>
        <w:br/>
      </w:r>
      <w:r>
        <w:rPr>
          <w:rStyle w:val="Style13"/>
          <w:bCs/>
          <w:lang w:val="ru-RU" w:eastAsia="ru-RU" w:bidi="ar-SA"/>
        </w:rPr>
        <w:t>в области защиты населения и территорий</w:t>
      </w:r>
      <w:r>
        <w:rPr/>
        <w:br/>
      </w:r>
      <w:r>
        <w:rPr>
          <w:rStyle w:val="Style13"/>
          <w:bCs/>
          <w:lang w:val="ru-RU" w:eastAsia="ru-RU" w:bidi="ar-SA"/>
        </w:rPr>
        <w:t>от чрезвычайных ситуаций</w:t>
      </w:r>
    </w:p>
    <w:p>
      <w:pPr>
        <w:pStyle w:val="Normal"/>
        <w:bidi w:val="0"/>
        <w:ind w:left="0" w:right="0" w:firstLine="720"/>
        <w:rPr/>
      </w:pPr>
      <w:r>
        <w:rPr/>
      </w:r>
      <w:bookmarkStart w:id="260" w:name="sub_12000"/>
      <w:bookmarkStart w:id="261" w:name="sub_12000"/>
      <w:bookmarkEnd w:id="261"/>
    </w:p>
    <w:p>
      <w:pPr>
        <w:pStyle w:val="1"/>
        <w:bidi w:val="0"/>
        <w:ind w:left="0" w:right="0" w:hanging="0"/>
        <w:rPr/>
      </w:pPr>
      <w:r>
        <w:rPr>
          <w:color w:val="auto"/>
        </w:rPr>
        <w:t>Правила</w:t>
      </w:r>
      <w:r>
        <w:rPr/>
        <w:br/>
      </w:r>
      <w:r>
        <w:rPr>
          <w:color w:val="auto"/>
        </w:rPr>
        <w:t>организации планирования проверок и проведения внеплановых проверок реализации исполнительными органами субъектов Российской Федерации полномочий в области защиты населения и территорий от чрезвычайных ситуаций</w:t>
      </w:r>
    </w:p>
    <w:p>
      <w:pPr>
        <w:pStyle w:val="Normal"/>
        <w:bidi w:val="0"/>
        <w:ind w:left="0" w:right="0" w:firstLine="720"/>
        <w:rPr/>
      </w:pPr>
      <w:r>
        <w:rPr/>
      </w:r>
    </w:p>
    <w:p>
      <w:pPr>
        <w:pStyle w:val="Normal"/>
        <w:bidi w:val="0"/>
        <w:ind w:left="0" w:right="0" w:firstLine="720"/>
        <w:rPr/>
      </w:pPr>
      <w:bookmarkStart w:id="262" w:name="sub_12002"/>
      <w:bookmarkEnd w:id="262"/>
      <w:r>
        <w:rPr/>
        <w:t>1. Деятельность инспекторов органов, осуществляющих государственный надзор за реализацией исполнительными органами субъектов Российской Федерации полномочий в области защиты населения и территорий от чрезвычайных ситуаций (далее - государственный надзор), по планированию проверок реализации исполнительными органами субъектов Российской Федерации полномочий в области защиты населения и территорий от чрезвычайных ситуаций осуществляется в соответствии с ежегодными планами проведения проверок деятельности органов государственной власти субъектов Российской Федерации (далее - план проверок деятельности органов государственной власти субъектов Российской Федерации).</w:t>
      </w:r>
    </w:p>
    <w:p>
      <w:pPr>
        <w:pStyle w:val="Normal"/>
        <w:bidi w:val="0"/>
        <w:ind w:left="0" w:right="0" w:firstLine="720"/>
        <w:rPr/>
      </w:pPr>
      <w:bookmarkStart w:id="263" w:name="sub_12002"/>
      <w:bookmarkStart w:id="264" w:name="sub_12001"/>
      <w:bookmarkEnd w:id="263"/>
      <w:bookmarkEnd w:id="264"/>
      <w:r>
        <w:rPr/>
        <w:t xml:space="preserve">2. Планы проверок деятельности органов государственной власти субъектов Российской Федерации разрабатываются и оформляются в соответствии с положениями </w:t>
      </w:r>
      <w:hyperlink r:id="rId10">
        <w:r>
          <w:rPr>
            <w:rFonts w:eastAsia="Times New Roman" w:cs="Times New Roman CYR"/>
            <w:b w:val="false"/>
            <w:lang w:val="ru-RU" w:eastAsia="ru-RU" w:bidi="ar-SA"/>
          </w:rPr>
          <w:t>Федерального закона</w:t>
        </w:r>
      </w:hyperlink>
      <w:r>
        <w:rPr/>
        <w:t xml:space="preserve"> "Об общих принципах организации публичной власти в субъектах Российской Федерации".</w:t>
      </w:r>
    </w:p>
    <w:p>
      <w:pPr>
        <w:pStyle w:val="Normal"/>
        <w:bidi w:val="0"/>
        <w:ind w:left="0" w:right="0" w:firstLine="720"/>
        <w:rPr/>
      </w:pPr>
      <w:bookmarkStart w:id="265" w:name="sub_12001"/>
      <w:bookmarkStart w:id="266" w:name="sub_120021"/>
      <w:bookmarkEnd w:id="265"/>
      <w:bookmarkEnd w:id="266"/>
      <w:r>
        <w:rPr/>
        <w:t>3. Планирование и проведение плановых проверок реализации исполнительными органами субъектов Российской Федерации полномочий в области защиты населения и территорий от чрезвычайных ситуаций осуществляются не чаще одного раза в 2 года в рамках государственного надзора за реализацией исполнительными органами субъектов Российской Федерации полномочий в области защиты населения и территорий от чрезвычайных ситуаций.</w:t>
      </w:r>
    </w:p>
    <w:p>
      <w:pPr>
        <w:pStyle w:val="Normal"/>
        <w:bidi w:val="0"/>
        <w:ind w:left="0" w:right="0" w:firstLine="720"/>
        <w:rPr/>
      </w:pPr>
      <w:bookmarkStart w:id="267" w:name="sub_120021"/>
      <w:bookmarkStart w:id="268" w:name="sub_12003"/>
      <w:bookmarkEnd w:id="267"/>
      <w:bookmarkEnd w:id="268"/>
      <w:r>
        <w:rPr/>
        <w:t>4. Основанием для включения плановой проверки реализации исполнительными органами субъектов Российской Федерации полномочий в области защиты населения и территорий от чрезвычайных ситуаций в план проверок деятельности органов государственной власти субъектов Российской Федерации является истечение 2 лет со дня образования (реорганизации) исполнительного органа субъекта Российской Федерации или окончания проведения последней плановой проверки деятельности исполнительного органа субъекта Российской Федерации.</w:t>
      </w:r>
    </w:p>
    <w:p>
      <w:pPr>
        <w:pStyle w:val="Normal"/>
        <w:bidi w:val="0"/>
        <w:ind w:left="0" w:right="0" w:firstLine="720"/>
        <w:rPr/>
      </w:pPr>
      <w:bookmarkStart w:id="269" w:name="sub_12003"/>
      <w:bookmarkStart w:id="270" w:name="sub_12004"/>
      <w:bookmarkEnd w:id="269"/>
      <w:bookmarkEnd w:id="270"/>
      <w:r>
        <w:rPr/>
        <w:t>5. Внеплановые проверки деятельности исполнительных органов субъектов Российской Федерации проводятся органами, осуществляющими государственный надзор, по согласованию с прокуратурой субъекта Российской Федерации на основании решения руководителя органа, осуществляющего государственный надзор,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pPr>
        <w:pStyle w:val="Normal"/>
        <w:bidi w:val="0"/>
        <w:ind w:left="0" w:right="0" w:firstLine="720"/>
        <w:rPr/>
      </w:pPr>
      <w:bookmarkStart w:id="271" w:name="sub_12004"/>
      <w:bookmarkStart w:id="272" w:name="sub_12005"/>
      <w:bookmarkEnd w:id="271"/>
      <w:bookmarkEnd w:id="272"/>
      <w:r>
        <w:rPr/>
        <w:t>6. Внеплановые проверки деятельности исполнительных органов субъектов Российской Федерации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выявленных нарушений. Указанные проверки проводятся без согласования с органами прокуратуры.</w:t>
      </w:r>
    </w:p>
    <w:p>
      <w:pPr>
        <w:pStyle w:val="Normal"/>
        <w:bidi w:val="0"/>
        <w:ind w:left="0" w:right="0" w:firstLine="720"/>
        <w:rPr/>
      </w:pPr>
      <w:bookmarkStart w:id="273" w:name="sub_12005"/>
      <w:bookmarkStart w:id="274" w:name="sub_12006"/>
      <w:bookmarkEnd w:id="273"/>
      <w:bookmarkEnd w:id="274"/>
      <w:r>
        <w:rPr/>
        <w:t xml:space="preserve">7. Обращения и заявления, не позволяющие установить лицо, обратившееся в орган, осуществляющий государственный надзор, а также обращения и заявления, не содержащие сведений о фактах, указанных в </w:t>
      </w:r>
      <w:hyperlink w:anchor="sub_12005">
        <w:r>
          <w:rPr>
            <w:rFonts w:eastAsia="Times New Roman" w:cs="Times New Roman CYR"/>
            <w:b w:val="false"/>
            <w:lang w:val="ru-RU" w:eastAsia="ru-RU" w:bidi="ar-SA"/>
          </w:rPr>
          <w:t>пункте 5</w:t>
        </w:r>
      </w:hyperlink>
      <w:r>
        <w:rPr/>
        <w:t xml:space="preserve"> настоящих Правил, не могут служить основанием для проведения внеплановой проверки.</w:t>
      </w:r>
    </w:p>
    <w:p>
      <w:pPr>
        <w:pStyle w:val="Normal"/>
        <w:bidi w:val="0"/>
        <w:ind w:left="0" w:right="0" w:firstLine="720"/>
        <w:rPr/>
      </w:pPr>
      <w:bookmarkStart w:id="275" w:name="sub_12006"/>
      <w:bookmarkStart w:id="276" w:name="sub_12007"/>
      <w:bookmarkEnd w:id="275"/>
      <w:bookmarkEnd w:id="276"/>
      <w:r>
        <w:rPr/>
        <w:t xml:space="preserve">8. В случае если изложенная в обращении или заявлении информация может в соответствии с </w:t>
      </w:r>
      <w:hyperlink w:anchor="sub_12005">
        <w:r>
          <w:rPr>
            <w:rFonts w:eastAsia="Times New Roman" w:cs="Times New Roman CYR"/>
            <w:b w:val="false"/>
            <w:lang w:val="ru-RU" w:eastAsia="ru-RU" w:bidi="ar-SA"/>
          </w:rPr>
          <w:t>пунктом 5</w:t>
        </w:r>
      </w:hyperlink>
      <w:r>
        <w:rPr/>
        <w:t xml:space="preserve"> настоящих Правил являться основанием для проведения внеплановой проверки, инспектор органа, осуществляющего государственный надзор, 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bidi w:val="0"/>
        <w:ind w:left="0" w:right="0" w:firstLine="720"/>
        <w:rPr/>
      </w:pPr>
      <w:bookmarkStart w:id="277" w:name="sub_12007"/>
      <w:bookmarkStart w:id="278" w:name="sub_12008"/>
      <w:bookmarkEnd w:id="277"/>
      <w:bookmarkEnd w:id="278"/>
      <w:r>
        <w:rPr/>
        <w:t xml:space="preserve">9. При рассмотрении обращений и заявлений, информации о фактах, указанных в </w:t>
      </w:r>
      <w:hyperlink w:anchor="sub_12005">
        <w:r>
          <w:rPr>
            <w:rFonts w:eastAsia="Times New Roman" w:cs="Times New Roman CYR"/>
            <w:b w:val="false"/>
            <w:lang w:val="ru-RU" w:eastAsia="ru-RU" w:bidi="ar-SA"/>
          </w:rPr>
          <w:t>пункте 5</w:t>
        </w:r>
      </w:hyperlink>
      <w:r>
        <w:rPr/>
        <w:t xml:space="preserve"> настоящих Правил,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деятельности исполнительных органов субъектов Российской Федерации.</w:t>
      </w:r>
    </w:p>
    <w:p>
      <w:pPr>
        <w:pStyle w:val="Normal"/>
        <w:bidi w:val="0"/>
        <w:ind w:left="0" w:right="0" w:firstLine="720"/>
        <w:rPr/>
      </w:pPr>
      <w:bookmarkStart w:id="279" w:name="sub_12008"/>
      <w:bookmarkStart w:id="280" w:name="sub_12009"/>
      <w:bookmarkEnd w:id="279"/>
      <w:bookmarkEnd w:id="280"/>
      <w:r>
        <w:rPr/>
        <w:t xml:space="preserve">10. При отсутствии достоверной информации об исполнительном органе субъекта Российской Федерации, допустившем нарушение реализации полномочий в области защиты населения и территорий от чрезвычайных ситуаций, достаточных данных о нарушении реализации полномочий в области защиты населения и территорий от чрезвычайных ситуаций либо о фактах, указанных в </w:t>
      </w:r>
      <w:hyperlink w:anchor="sub_12005">
        <w:r>
          <w:rPr>
            <w:rFonts w:eastAsia="Times New Roman" w:cs="Times New Roman CYR"/>
            <w:b w:val="false"/>
            <w:lang w:val="ru-RU" w:eastAsia="ru-RU" w:bidi="ar-SA"/>
          </w:rPr>
          <w:t>пункте 5</w:t>
        </w:r>
      </w:hyperlink>
      <w:r>
        <w:rPr/>
        <w:t xml:space="preserve"> настоящих Правил, инспекторами органа, осуществляющего государственный надзор,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и проводится рассмотрение документов исполнительного органа субъекта Российской Федерации, имеющихся в распоряжении органа, осуществляющего государственный надзор. В рамках предварительной проверки у исполнительного органа субъекта Российской Федерации могут быть запрошены пояснения в отношении полученной информации, но представление таких пояснений и иных документов не является обязательным.</w:t>
      </w:r>
    </w:p>
    <w:p>
      <w:pPr>
        <w:pStyle w:val="Normal"/>
        <w:bidi w:val="0"/>
        <w:ind w:left="0" w:right="0" w:firstLine="720"/>
        <w:rPr/>
      </w:pPr>
      <w:bookmarkStart w:id="281" w:name="sub_12009"/>
      <w:bookmarkStart w:id="282" w:name="sub_12010"/>
      <w:bookmarkEnd w:id="281"/>
      <w:bookmarkEnd w:id="282"/>
      <w:r>
        <w:rPr/>
        <w:t xml:space="preserve">11. При выявлении по результатам предварительной проверки исполнительных органов субъектов Российской Федерации, допустивших нарушение реализации полномочий в области защиты населения и территорий от чрезвычайных ситуаций, или получении достаточных данных о нарушении реализации полномочий в области защиты населения и территорий от чрезвычайных ситуаций либо о фактах, указанных в </w:t>
      </w:r>
      <w:hyperlink w:anchor="sub_12005">
        <w:r>
          <w:rPr>
            <w:rFonts w:eastAsia="Times New Roman" w:cs="Times New Roman CYR"/>
            <w:b w:val="false"/>
            <w:lang w:val="ru-RU" w:eastAsia="ru-RU" w:bidi="ar-SA"/>
          </w:rPr>
          <w:t>пункте 5</w:t>
        </w:r>
      </w:hyperlink>
      <w:r>
        <w:rPr/>
        <w:t xml:space="preserve"> настоящих Правил, инспектор органа, осуществляющего государственный надзор, подготавливает мотивированное представление (рапорт) о назначении внеплановой проверки по основаниям, указанным в пункте 5 настоящих Правил. По результатам предварительной проверки меры по привлечению исполнительного органа субъекта Российской Федерации к ответственности не принимаются.</w:t>
      </w:r>
    </w:p>
    <w:p>
      <w:pPr>
        <w:pStyle w:val="Normal"/>
        <w:bidi w:val="0"/>
        <w:ind w:left="0" w:right="0" w:firstLine="720"/>
        <w:rPr/>
      </w:pPr>
      <w:bookmarkStart w:id="283" w:name="sub_12010"/>
      <w:bookmarkStart w:id="284" w:name="sub_12011"/>
      <w:bookmarkEnd w:id="283"/>
      <w:bookmarkEnd w:id="284"/>
      <w:r>
        <w:rPr/>
        <w:t>12. По решению уполномоченного должностного лица органа, осуществляющего государственный надзор, предварительная проверка или внеплановая проверка прекращается, если после начала соответствующей проверки выявлена анонимность обращения или заявления, явившегося поводом для ее организации, либо установлена недостоверность сведений, содержащихся в обращении или заявлении.</w:t>
      </w:r>
    </w:p>
    <w:p>
      <w:pPr>
        <w:pStyle w:val="Normal"/>
        <w:bidi w:val="0"/>
        <w:ind w:left="0" w:right="0" w:firstLine="720"/>
        <w:rPr/>
      </w:pPr>
      <w:bookmarkStart w:id="285" w:name="sub_12011"/>
      <w:bookmarkStart w:id="286" w:name="sub_12012"/>
      <w:bookmarkEnd w:id="285"/>
      <w:bookmarkEnd w:id="286"/>
      <w:r>
        <w:rPr/>
        <w:t xml:space="preserve">13. Согласование проведения внеплановой проверки деятельности исполнительных органов субъектов Российской Федерации органом, осуществляющим государственный надзор, с органами прокуратуры проводится в случаях и порядке, которые предусмотрены </w:t>
      </w:r>
      <w:hyperlink r:id="rId11">
        <w:r>
          <w:rPr>
            <w:rFonts w:eastAsia="Times New Roman" w:cs="Times New Roman CYR"/>
            <w:b w:val="false"/>
            <w:lang w:val="ru-RU" w:eastAsia="ru-RU" w:bidi="ar-SA"/>
          </w:rPr>
          <w:t>статьей 63</w:t>
        </w:r>
      </w:hyperlink>
      <w:r>
        <w:rPr/>
        <w:t xml:space="preserve"> Федерального закона "Об общих принципах организации публичной власти в субъектах Российской Федерации".</w:t>
      </w:r>
    </w:p>
    <w:p>
      <w:pPr>
        <w:pStyle w:val="Normal"/>
        <w:bidi w:val="0"/>
        <w:ind w:left="0" w:right="0" w:firstLine="720"/>
        <w:rPr/>
      </w:pPr>
      <w:r>
        <w:rPr/>
      </w:r>
      <w:bookmarkStart w:id="287" w:name="sub_12012"/>
      <w:bookmarkStart w:id="288" w:name="sub_12012"/>
      <w:bookmarkEnd w:id="288"/>
    </w:p>
    <w:sectPr>
      <w:headerReference w:type="default" r:id="rId12"/>
      <w:footerReference w:type="default" r:id="rId13"/>
      <w:type w:val="nextPage"/>
      <w:pgSz w:w="11906" w:h="16800"/>
      <w:pgMar w:left="800" w:right="800" w:header="720" w:top="1440" w:footer="72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CYR">
    <w:charset w:val="01"/>
    <w:family w:val="roman"/>
    <w:pitch w:val="default"/>
  </w:font>
  <w:font w:name="Calibri Light">
    <w:charset w:val="01"/>
    <w:family w:val="roman"/>
    <w:pitch w:val="default"/>
  </w:font>
  <w:font w:name="Segoe UI">
    <w:charset w:val="01"/>
    <w:family w:val="roman"/>
    <w:pitch w:val="default"/>
  </w:font>
  <w:font w:name="Calibri">
    <w:charset w:val="01"/>
    <w:family w:val="roman"/>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301" w:type="dxa"/>
      <w:jc w:val="left"/>
      <w:tblInd w:w="0" w:type="dxa"/>
      <w:tblLayout w:type="fixed"/>
      <w:tblCellMar>
        <w:top w:w="0" w:type="dxa"/>
        <w:left w:w="0" w:type="dxa"/>
        <w:bottom w:w="0" w:type="dxa"/>
        <w:right w:w="0" w:type="dxa"/>
      </w:tblCellMar>
    </w:tblPr>
    <w:tblGrid>
      <w:gridCol w:w="3436"/>
      <w:gridCol w:w="3432"/>
      <w:gridCol w:w="3433"/>
    </w:tblGrid>
    <w:tr>
      <w:trPr/>
      <w:tc>
        <w:tcPr>
          <w:tcW w:w="3436" w:type="dxa"/>
          <w:tcBorders/>
        </w:tcPr>
        <w:p>
          <w:pPr>
            <w:pStyle w:val="Normal"/>
            <w:widowControl w:val="false"/>
            <w:tabs>
              <w:tab w:val="clear" w:pos="720"/>
            </w:tabs>
            <w:bidi w:val="0"/>
            <w:ind w:left="0" w:right="0" w:hanging="0"/>
            <w:jc w:val="left"/>
            <w:textAlignment w:val="auto"/>
            <w:rPr>
              <w:lang w:val="ru-RU"/>
            </w:rPr>
          </w:pPr>
          <w:r>
            <w:rPr>
              <w:rFonts w:eastAsia="Times New Roman" w:cs="Times New Roman" w:ascii="Times New Roman" w:hAnsi="Times New Roman"/>
              <w:sz w:val="20"/>
              <w:szCs w:val="20"/>
              <w:lang w:val="ru-RU" w:eastAsia="ru-RU" w:bidi="ar-SA"/>
            </w:rPr>
            <w:fldChar w:fldCharType="begin"/>
          </w:r>
          <w:r>
            <w:rPr>
              <w:sz w:val="20"/>
              <w:szCs w:val="20"/>
              <w:rFonts w:eastAsia="Times New Roman" w:cs="Times New Roman" w:ascii="Times New Roman" w:hAnsi="Times New Roman"/>
              <w:lang w:val="ru-RU" w:eastAsia="ru-RU" w:bidi="ar-SA"/>
            </w:rPr>
            <w:instrText> CREATEDATE \@"dd.MM.yyyy" </w:instrText>
          </w:r>
          <w:r>
            <w:rPr>
              <w:sz w:val="20"/>
              <w:szCs w:val="20"/>
              <w:rFonts w:eastAsia="Times New Roman" w:cs="Times New Roman" w:ascii="Times New Roman" w:hAnsi="Times New Roman"/>
              <w:lang w:val="ru-RU" w:eastAsia="ru-RU" w:bidi="ar-SA"/>
            </w:rPr>
            <w:fldChar w:fldCharType="separate"/>
          </w:r>
          <w:r>
            <w:rPr>
              <w:sz w:val="20"/>
              <w:szCs w:val="20"/>
              <w:rFonts w:eastAsia="Times New Roman" w:cs="Times New Roman" w:ascii="Times New Roman" w:hAnsi="Times New Roman"/>
              <w:lang w:val="ru-RU" w:eastAsia="ru-RU" w:bidi="ar-SA"/>
            </w:rPr>
            <w:t>22.12.2022</w:t>
          </w:r>
          <w:r>
            <w:rPr>
              <w:sz w:val="20"/>
              <w:szCs w:val="20"/>
              <w:rFonts w:eastAsia="Times New Roman" w:cs="Times New Roman" w:ascii="Times New Roman" w:hAnsi="Times New Roman"/>
              <w:lang w:val="ru-RU" w:eastAsia="ru-RU" w:bidi="ar-SA"/>
            </w:rPr>
            <w:fldChar w:fldCharType="end"/>
          </w:r>
          <w:r>
            <w:rPr>
              <w:rFonts w:eastAsia="Times New Roman" w:cs="Times New Roman" w:ascii="Times New Roman" w:hAnsi="Times New Roman"/>
              <w:sz w:val="20"/>
              <w:szCs w:val="20"/>
              <w:lang w:val="ru-RU" w:eastAsia="ru-RU" w:bidi="ar-SA"/>
            </w:rPr>
            <w:t xml:space="preserve">2 </w:t>
          </w:r>
        </w:p>
      </w:tc>
      <w:tc>
        <w:tcPr>
          <w:tcW w:w="3432" w:type="dxa"/>
          <w:tcBorders/>
        </w:tcPr>
        <w:p>
          <w:pPr>
            <w:pStyle w:val="Normal"/>
            <w:widowControl w:val="false"/>
            <w:tabs>
              <w:tab w:val="clear" w:pos="720"/>
            </w:tabs>
            <w:bidi w:val="0"/>
            <w:ind w:left="0" w:right="0" w:hanging="0"/>
            <w:jc w:val="center"/>
            <w:textAlignment w:val="auto"/>
            <w:rPr/>
          </w:pPr>
          <w:r>
            <w:rPr>
              <w:rFonts w:eastAsia="Times New Roman" w:cs="Times New Roman" w:ascii="Times New Roman" w:hAnsi="Times New Roman"/>
              <w:sz w:val="20"/>
              <w:szCs w:val="20"/>
              <w:lang w:val="ru-RU" w:eastAsia="ru-RU" w:bidi="ar-SA"/>
            </w:rPr>
            <w:t>Система ГАРАНТ</w:t>
          </w:r>
        </w:p>
      </w:tc>
      <w:tc>
        <w:tcPr>
          <w:tcW w:w="3433" w:type="dxa"/>
          <w:tcBorders/>
        </w:tcPr>
        <w:p>
          <w:pPr>
            <w:pStyle w:val="Normal"/>
            <w:widowControl w:val="false"/>
            <w:tabs>
              <w:tab w:val="clear" w:pos="720"/>
            </w:tabs>
            <w:bidi w:val="0"/>
            <w:ind w:left="0" w:right="0" w:hanging="0"/>
            <w:jc w:val="right"/>
            <w:textAlignment w:val="auto"/>
            <w:rPr/>
          </w:pPr>
          <w:r>
            <w:rPr>
              <w:rFonts w:eastAsia="Times New Roman" w:cs="Times New Roman" w:ascii="Times New Roman" w:hAnsi="Times New Roman"/>
              <w:sz w:val="20"/>
              <w:szCs w:val="20"/>
              <w:lang w:val="ru-RU" w:eastAsia="ru-RU" w:bidi="ar-SA"/>
            </w:rPr>
            <w:fldChar w:fldCharType="begin"/>
          </w:r>
          <w:r>
            <w:rPr>
              <w:sz w:val="20"/>
              <w:szCs w:val="20"/>
              <w:rFonts w:eastAsia="Times New Roman" w:cs="Times New Roman" w:ascii="Times New Roman" w:hAnsi="Times New Roman"/>
              <w:lang w:val="ru-RU" w:eastAsia="ru-RU" w:bidi="ar-SA"/>
            </w:rPr>
            <w:instrText> PAGE </w:instrText>
          </w:r>
          <w:r>
            <w:rPr>
              <w:sz w:val="20"/>
              <w:szCs w:val="20"/>
              <w:rFonts w:eastAsia="Times New Roman" w:cs="Times New Roman" w:ascii="Times New Roman" w:hAnsi="Times New Roman"/>
              <w:lang w:val="ru-RU" w:eastAsia="ru-RU" w:bidi="ar-SA"/>
            </w:rPr>
            <w:fldChar w:fldCharType="separate"/>
          </w:r>
          <w:r>
            <w:rPr>
              <w:sz w:val="20"/>
              <w:szCs w:val="20"/>
              <w:rFonts w:eastAsia="Times New Roman" w:cs="Times New Roman" w:ascii="Times New Roman" w:hAnsi="Times New Roman"/>
              <w:lang w:val="ru-RU" w:eastAsia="ru-RU" w:bidi="ar-SA"/>
            </w:rPr>
            <w:t>13</w:t>
          </w:r>
          <w:r>
            <w:rPr>
              <w:sz w:val="20"/>
              <w:szCs w:val="20"/>
              <w:rFonts w:eastAsia="Times New Roman" w:cs="Times New Roman" w:ascii="Times New Roman" w:hAnsi="Times New Roman"/>
              <w:lang w:val="ru-RU" w:eastAsia="ru-RU" w:bidi="ar-SA"/>
            </w:rPr>
            <w:fldChar w:fldCharType="end"/>
          </w:r>
          <w:r>
            <w:rPr>
              <w:rFonts w:eastAsia="Times New Roman" w:cs="Times New Roman" w:ascii="Times New Roman" w:hAnsi="Times New Roman"/>
              <w:sz w:val="20"/>
              <w:szCs w:val="20"/>
              <w:lang w:val="ru-RU" w:eastAsia="ru-RU" w:bidi="ar-SA"/>
            </w:rPr>
            <w:t>/</w:t>
          </w:r>
          <w:r>
            <w:rPr>
              <w:rFonts w:eastAsia="Times New Roman" w:cs="Times New Roman" w:ascii="Times New Roman" w:hAnsi="Times New Roman"/>
              <w:sz w:val="20"/>
              <w:szCs w:val="20"/>
              <w:lang w:val="ru-RU" w:eastAsia="ru-RU" w:bidi="ar-SA"/>
            </w:rPr>
            <w:fldChar w:fldCharType="begin"/>
          </w:r>
          <w:r>
            <w:rPr>
              <w:sz w:val="20"/>
              <w:szCs w:val="20"/>
              <w:rFonts w:eastAsia="Times New Roman" w:cs="Times New Roman" w:ascii="Times New Roman" w:hAnsi="Times New Roman"/>
              <w:lang w:val="ru-RU" w:eastAsia="ru-RU" w:bidi="ar-SA"/>
            </w:rPr>
            <w:instrText> NUMPAGES \* ARABIC </w:instrText>
          </w:r>
          <w:r>
            <w:rPr>
              <w:sz w:val="20"/>
              <w:szCs w:val="20"/>
              <w:rFonts w:eastAsia="Times New Roman" w:cs="Times New Roman" w:ascii="Times New Roman" w:hAnsi="Times New Roman"/>
              <w:lang w:val="ru-RU" w:eastAsia="ru-RU" w:bidi="ar-SA"/>
            </w:rPr>
            <w:fldChar w:fldCharType="separate"/>
          </w:r>
          <w:r>
            <w:rPr>
              <w:sz w:val="20"/>
              <w:szCs w:val="20"/>
              <w:rFonts w:eastAsia="Times New Roman" w:cs="Times New Roman" w:ascii="Times New Roman" w:hAnsi="Times New Roman"/>
              <w:lang w:val="ru-RU" w:eastAsia="ru-RU" w:bidi="ar-SA"/>
            </w:rPr>
            <w:t>13</w:t>
          </w:r>
          <w:r>
            <w:rPr>
              <w:sz w:val="20"/>
              <w:szCs w:val="20"/>
              <w:rFonts w:eastAsia="Times New Roman" w:cs="Times New Roman" w:ascii="Times New Roman" w:hAnsi="Times New Roman"/>
              <w:lang w:val="ru-RU" w:eastAsia="ru-RU" w:bidi="ar-SA"/>
            </w:rPr>
            <w:fldChar w:fldCharType="end"/>
          </w:r>
        </w:p>
      </w:tc>
    </w:tr>
  </w:tbl>
  <w:p>
    <w:pPr>
      <w:pStyle w:val="Normal"/>
      <w:widowControl w:val="false"/>
      <w:bidi w:val="0"/>
      <w:rPr>
        <w:rFonts w:ascii="Times New Roman CYR" w:hAnsi="Times New Roman CYR" w:eastAsia="Times New Roman" w:cs="Times New Roman CYR"/>
        <w:sz w:val="24"/>
        <w:szCs w:val="24"/>
        <w:lang w:val="ru-RU" w:eastAsia="ru-RU" w:bidi="ar-SA"/>
      </w:rPr>
    </w:pPr>
    <w:r>
      <w:rPr>
        <w:rFonts w:eastAsia="Times New Roman" w:cs="Times New Roman CYR"/>
        <w:sz w:val="24"/>
        <w:szCs w:val="24"/>
        <w:lang w:val="ru-RU" w:eastAsia="ru-RU" w:bidi="ar-S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bidi w:val="0"/>
      <w:ind w:left="0" w:right="0" w:hanging="0"/>
      <w:jc w:val="left"/>
      <w:textAlignment w:val="auto"/>
      <w:rPr>
        <w:lang w:val="ru-RU"/>
      </w:rPr>
    </w:pPr>
    <w:r>
      <w:rPr>
        <w:rFonts w:eastAsia="Times New Roman" w:cs="Times New Roman" w:ascii="Times New Roman" w:hAnsi="Times New Roman"/>
        <w:sz w:val="20"/>
        <w:szCs w:val="20"/>
        <w:lang w:val="ru-RU" w:eastAsia="ru-RU" w:bidi="ar-SA"/>
      </w:rPr>
      <w:t>Постановление Правительства РФ от 15 июня 2022 г. N 1086 "О государственном надзоре за реализацией…</w:t>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bidi w:val="0"/>
      <w:ind w:firstLine="720"/>
      <w:jc w:val="both"/>
      <w:textAlignment w:val="auto"/>
    </w:pPr>
    <w:rPr>
      <w:rFonts w:ascii="Times New Roman CYR" w:hAnsi="Times New Roman CYR" w:eastAsia="Times New Roman" w:cs="Times New Roman CYR"/>
      <w:color w:val="auto"/>
      <w:kern w:val="2"/>
      <w:sz w:val="24"/>
      <w:szCs w:val="24"/>
      <w:lang w:val="ru-RU" w:eastAsia="ru-RU" w:bidi="ar-SA"/>
    </w:rPr>
  </w:style>
  <w:style w:type="paragraph" w:styleId="1">
    <w:name w:val="Heading 1"/>
    <w:basedOn w:val="Normal"/>
    <w:qFormat/>
    <w:pPr>
      <w:spacing w:before="108" w:after="108"/>
      <w:ind w:hanging="0"/>
      <w:jc w:val="center"/>
      <w:outlineLvl w:val="0"/>
    </w:pPr>
    <w:rPr>
      <w:b/>
      <w:bCs/>
      <w:color w:val="26282F"/>
    </w:rPr>
  </w:style>
  <w:style w:type="character" w:styleId="DefaultParagraphFont">
    <w:name w:val="Default Paragraph Font"/>
    <w:qFormat/>
    <w:rPr/>
  </w:style>
  <w:style w:type="character" w:styleId="11">
    <w:name w:val="Заголовок 1 Знак"/>
    <w:basedOn w:val="DefaultParagraphFont"/>
    <w:qFormat/>
    <w:rPr>
      <w:rFonts w:ascii="Calibri Light" w:hAnsi="Calibri Light" w:cs="Calibri Light"/>
      <w:b/>
      <w:bCs/>
      <w:kern w:val="2"/>
      <w:sz w:val="32"/>
      <w:szCs w:val="32"/>
    </w:rPr>
  </w:style>
  <w:style w:type="character" w:styleId="Style13">
    <w:name w:val="Цветовое выделение"/>
    <w:qFormat/>
    <w:rPr>
      <w:b/>
      <w:color w:val="26282F"/>
    </w:rPr>
  </w:style>
  <w:style w:type="character" w:styleId="Style14">
    <w:name w:val="Гипертекстовая ссылка"/>
    <w:basedOn w:val="Style13"/>
    <w:qFormat/>
    <w:rPr>
      <w:rFonts w:cs="Times New Roman"/>
      <w:b w:val="false"/>
      <w:color w:val="106BBE"/>
    </w:rPr>
  </w:style>
  <w:style w:type="character" w:styleId="Style15">
    <w:name w:val="Цветовое выделение для Текст"/>
    <w:qFormat/>
    <w:rPr>
      <w:rFonts w:ascii="Times New Roman CYR" w:hAnsi="Times New Roman CYR"/>
    </w:rPr>
  </w:style>
  <w:style w:type="character" w:styleId="Style16">
    <w:name w:val="Верхний колонтитул Знак"/>
    <w:basedOn w:val="DefaultParagraphFont"/>
    <w:qFormat/>
    <w:rPr/>
  </w:style>
  <w:style w:type="character" w:styleId="Style17">
    <w:name w:val="Нижний колонтитул Знак"/>
    <w:basedOn w:val="DefaultParagraphFont"/>
    <w:qFormat/>
    <w:rPr/>
  </w:style>
  <w:style w:type="character" w:styleId="Style18">
    <w:name w:val="Текст выноски Знак"/>
    <w:basedOn w:val="DefaultParagraphFont"/>
    <w:qFormat/>
    <w:rPr>
      <w:rFonts w:ascii="Segoe UI" w:hAnsi="Segoe UI" w:cs="Segoe UI"/>
      <w:sz w:val="18"/>
      <w:szCs w:val="18"/>
    </w:rPr>
  </w:style>
  <w:style w:type="character" w:styleId="Style19">
    <w:name w:val="Интернет-ссылка"/>
    <w:rPr>
      <w:color w:val="000080"/>
      <w:u w:val="single"/>
      <w:lang w:val="zxx" w:eastAsia="zxx" w:bidi="zxx"/>
    </w:rPr>
  </w:style>
  <w:style w:type="paragraph" w:styleId="Style20">
    <w:name w:val="Заголовок"/>
    <w:basedOn w:val="Normal"/>
    <w:next w:val="Style21"/>
    <w:qFormat/>
    <w:pPr>
      <w:keepNext w:val="true"/>
      <w:spacing w:before="240" w:after="120"/>
    </w:pPr>
    <w:rPr>
      <w:rFonts w:ascii="PT Astra Serif" w:hAnsi="PT Astra Serif" w:eastAsia="Tahoma" w:cs="Noto Sans Devanagari"/>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ascii="PT Astra Serif" w:hAnsi="PT Astra Serif" w:cs="Noto Sans Devanagari"/>
    </w:rPr>
  </w:style>
  <w:style w:type="paragraph" w:styleId="Style23">
    <w:name w:val="Caption"/>
    <w:basedOn w:val="Normal"/>
    <w:qFormat/>
    <w:pPr>
      <w:suppressLineNumbers/>
      <w:spacing w:before="120" w:after="120"/>
    </w:pPr>
    <w:rPr>
      <w:rFonts w:ascii="PT Astra Serif" w:hAnsi="PT Astra Serif" w:cs="Noto Sans Devanagari"/>
      <w:i/>
      <w:iCs/>
      <w:sz w:val="24"/>
      <w:szCs w:val="24"/>
    </w:rPr>
  </w:style>
  <w:style w:type="paragraph" w:styleId="Style24">
    <w:name w:val="Указатель"/>
    <w:basedOn w:val="Normal"/>
    <w:qFormat/>
    <w:pPr>
      <w:suppressLineNumbers/>
    </w:pPr>
    <w:rPr>
      <w:rFonts w:ascii="PT Astra Serif" w:hAnsi="PT Astra Serif" w:cs="Noto Sans Devanagari"/>
    </w:rPr>
  </w:style>
  <w:style w:type="paragraph" w:styleId="NormalTable">
    <w:name w:val="Normal Table"/>
    <w:qFormat/>
    <w:pPr>
      <w:widowControl/>
      <w:bidi w:val="0"/>
      <w:spacing w:lineRule="auto" w:line="256" w:before="0" w:after="160"/>
      <w:jc w:val="left"/>
      <w:textAlignment w:val="auto"/>
    </w:pPr>
    <w:rPr>
      <w:rFonts w:ascii="Calibri" w:hAnsi="Calibri" w:eastAsia="Times New Roman" w:cs="Calibri"/>
      <w:color w:val="auto"/>
      <w:kern w:val="2"/>
      <w:sz w:val="22"/>
      <w:szCs w:val="22"/>
      <w:lang w:val="ru-RU" w:eastAsia="ru-RU" w:bidi="ar-SA"/>
    </w:rPr>
  </w:style>
  <w:style w:type="paragraph" w:styleId="Style25">
    <w:name w:val="Нормальный (таблица)"/>
    <w:basedOn w:val="Normal"/>
    <w:qFormat/>
    <w:pPr>
      <w:ind w:hanging="0"/>
    </w:pPr>
    <w:rPr/>
  </w:style>
  <w:style w:type="paragraph" w:styleId="Style26">
    <w:name w:val="Прижатый влево"/>
    <w:basedOn w:val="Normal"/>
    <w:qFormat/>
    <w:pPr>
      <w:ind w:hanging="0"/>
      <w:jc w:val="left"/>
    </w:pPr>
    <w:rPr/>
  </w:style>
  <w:style w:type="paragraph" w:styleId="Style27">
    <w:name w:val="Верхний и нижний колонтитулы"/>
    <w:basedOn w:val="Normal"/>
    <w:qFormat/>
    <w:pPr/>
    <w:rPr/>
  </w:style>
  <w:style w:type="paragraph" w:styleId="Style28">
    <w:name w:val="Header"/>
    <w:basedOn w:val="Normal"/>
    <w:pPr>
      <w:tabs>
        <w:tab w:val="clear" w:pos="720"/>
        <w:tab w:val="center" w:pos="4677" w:leader="none"/>
        <w:tab w:val="right" w:pos="9355" w:leader="none"/>
      </w:tabs>
      <w:ind w:firstLine="720"/>
    </w:pPr>
    <w:rPr/>
  </w:style>
  <w:style w:type="paragraph" w:styleId="Style29">
    <w:name w:val="Footer"/>
    <w:basedOn w:val="Normal"/>
    <w:pPr>
      <w:tabs>
        <w:tab w:val="clear" w:pos="720"/>
        <w:tab w:val="center" w:pos="4677" w:leader="none"/>
        <w:tab w:val="right" w:pos="9355" w:leader="none"/>
      </w:tabs>
      <w:ind w:firstLine="720"/>
    </w:pPr>
    <w:rPr/>
  </w:style>
  <w:style w:type="paragraph" w:styleId="BalloonText">
    <w:name w:val="Balloon Text"/>
    <w:basedOn w:val="Normal"/>
    <w:qFormat/>
    <w:pPr>
      <w:ind w:firstLine="720"/>
    </w:pPr>
    <w:rPr>
      <w:rFonts w:ascii="Segoe UI" w:hAnsi="Segoe UI" w:cs="Segoe UI"/>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nternet.garant.ru/document/redirect/404866475/0" TargetMode="External"/><Relationship Id="rId3" Type="http://schemas.openxmlformats.org/officeDocument/2006/relationships/hyperlink" Target="http://internet.garant.ru/document/redirect/10107960/1017" TargetMode="External"/><Relationship Id="rId4" Type="http://schemas.openxmlformats.org/officeDocument/2006/relationships/hyperlink" Target="http://internet.garant.ru/document/redirect/404866476/0" TargetMode="External"/><Relationship Id="rId5" Type="http://schemas.openxmlformats.org/officeDocument/2006/relationships/hyperlink" Target="http://internet.garant.ru/document/redirect/10107960/0" TargetMode="External"/><Relationship Id="rId6" Type="http://schemas.openxmlformats.org/officeDocument/2006/relationships/hyperlink" Target="http://internet.garant.ru/document/redirect/10107960/11" TargetMode="External"/><Relationship Id="rId7" Type="http://schemas.openxmlformats.org/officeDocument/2006/relationships/hyperlink" Target="http://internet.garant.ru/document/redirect/12184522/21" TargetMode="External"/><Relationship Id="rId8" Type="http://schemas.openxmlformats.org/officeDocument/2006/relationships/hyperlink" Target="http://internet.garant.ru/document/redirect/12125267/11" TargetMode="External"/><Relationship Id="rId9" Type="http://schemas.openxmlformats.org/officeDocument/2006/relationships/hyperlink" Target="http://internet.garant.ru/document/redirect/10102673/600" TargetMode="External"/><Relationship Id="rId10" Type="http://schemas.openxmlformats.org/officeDocument/2006/relationships/hyperlink" Target="http://internet.garant.ru/document/redirect/403266160/0" TargetMode="External"/><Relationship Id="rId11" Type="http://schemas.openxmlformats.org/officeDocument/2006/relationships/hyperlink" Target="http://internet.garant.ru/document/redirect/403266160/63"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LibreOffice/7.0.6.2$Linux_X86_64 LibreOffice_project/00$Build-2</Application>
  <AppVersion>15.0000</AppVersion>
  <Pages>13</Pages>
  <Words>5464</Words>
  <Characters>41930</Characters>
  <CharactersWithSpaces>47238</CharactersWithSpaces>
  <Paragraphs>157</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2022-12-22T14:14:00Z</dcterms:created>
  <dc:creator>НПП "Гарант-Сервис"</dc:creator>
  <dc:description>Документ экспортирован из системы ГАРАНТ</dc:description>
  <dc:language>ru-RU</dc:language>
  <cp:lastModifiedBy/>
  <cp:lastPrinted>2022-12-22T14:15:00Z</cp:lastPrinted>
  <dcterms:modified xsi:type="dcterms:W3CDTF">2022-12-22T15:56:00Z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Денис</vt:lpwstr>
  </property>
</Properties>
</file>