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Постановление Правительства Российской Федерации от 21.01.2023 №51 "О внесении изменений в постановление Правительства Российской Федерации от 2 ноября 2000 г. № 841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" .</w:t>
      </w:r>
    </w:p>
    <w:p>
      <w:pPr>
        <w:pStyle w:val="Style32"/>
        <w:bidi w:val="0"/>
        <w:rPr>
          <w:rStyle w:val="Style24"/>
          <w:rFonts w:ascii="PT Sans;sans-serif" w:hAnsi="PT Sans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21 января 2023 года постановлением Правительства Российской Федерации № 51, приняты изменения в постановление Правительства Российской Федерации от 2 ноября 2000 г. №841.</w:t>
      </w:r>
    </w:p>
    <w:p>
      <w:pPr>
        <w:pStyle w:val="Style32"/>
        <w:bidi w:val="0"/>
        <w:rPr>
          <w:rStyle w:val="Style24"/>
          <w:rFonts w:ascii="PT Sans;sans-serif" w:hAnsi="PT Sans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Документом закрепляются, в частности ,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изменения вносимые в части получения дополнительного профессионального образования или курсового обучения в области гражданской обороны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 xml:space="preserve">для  должностных лиц местного самоуправления, возглавляющих местные администрации( исполнительно-распорядительные органы муниципальных образований) муниципальных образований, руководителей организаций,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отнесённых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. Помимо этого, данными изменениями урегулированы сроки прохождения обучения 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вышеуказанными должностными лицами. </w:t>
      </w:r>
      <w:r>
        <w:rPr>
          <w:rStyle w:val="Style24"/>
          <w:rFonts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 </w:t>
      </w:r>
    </w:p>
    <w:p>
      <w:pPr>
        <w:pStyle w:val="Style32"/>
        <w:bidi w:val="0"/>
        <w:rPr>
          <w:rStyle w:val="Style24"/>
          <w:rFonts w:ascii="PT Sans;sans-serif" w:hAnsi="PT Sans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Настоящ</w:t>
      </w:r>
      <w:r>
        <w:rPr>
          <w:rFonts w:eastAsia="Source Han Sans CN Regular" w:cs="Lohit Devanagari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ее Постановление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вступает в силу с 1 сентября 2023 года и действует до </w:t>
      </w:r>
      <w:r>
        <w:rPr>
          <w:rFonts w:eastAsia="Source Han Sans CN Regular" w:cs="Lohit Devanagari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ru-RU"/>
        </w:rPr>
        <w:t>01 сентября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2028 года включительно.</w:t>
      </w:r>
    </w:p>
    <w:p>
      <w:pPr>
        <w:pStyle w:val="Style32"/>
        <w:widowControl/>
        <w:bidi w:val="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Sans">
    <w:altName w:val="sans-serif"/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LibreOffice/7.0.6.2$Linux_X86_64 LibreOffice_project/00$Build-2</Application>
  <AppVersion>15.0000</AppVersion>
  <Pages>1</Pages>
  <Words>133</Words>
  <Characters>976</Characters>
  <CharactersWithSpaces>1108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2023-01-09T17:10:14Z</dcterms:created>
  <dc:creator/>
  <dc:description/>
  <dc:language>ru-RU</dc:language>
  <cp:lastModifiedBy/>
  <dcterms:modified xsi:type="dcterms:W3CDTF">2023-01-30T12:20:04Z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